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51" w:rsidRPr="002C2A04" w:rsidRDefault="002C2A04" w:rsidP="002C2A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A04">
        <w:rPr>
          <w:rFonts w:ascii="Times New Roman" w:hAnsi="Times New Roman" w:cs="Times New Roman"/>
          <w:sz w:val="28"/>
          <w:szCs w:val="28"/>
        </w:rPr>
        <w:t>Извещение об отмене закупки</w:t>
      </w:r>
    </w:p>
    <w:p w:rsidR="002C2A04" w:rsidRPr="002C2A04" w:rsidRDefault="002C2A04" w:rsidP="002C2A04">
      <w:pPr>
        <w:jc w:val="both"/>
        <w:rPr>
          <w:rFonts w:ascii="Times New Roman" w:hAnsi="Times New Roman" w:cs="Times New Roman"/>
          <w:sz w:val="28"/>
          <w:szCs w:val="28"/>
        </w:rPr>
      </w:pPr>
      <w:r w:rsidRPr="002C2A04">
        <w:rPr>
          <w:rFonts w:ascii="Times New Roman" w:hAnsi="Times New Roman" w:cs="Times New Roman"/>
          <w:sz w:val="28"/>
          <w:szCs w:val="28"/>
        </w:rPr>
        <w:t>Закупка (</w:t>
      </w:r>
      <w:r w:rsidRPr="002C2A04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2C2A04">
        <w:rPr>
          <w:rFonts w:ascii="Times New Roman" w:hAnsi="Times New Roman" w:cs="Times New Roman"/>
          <w:sz w:val="28"/>
          <w:szCs w:val="28"/>
        </w:rPr>
        <w:t xml:space="preserve"> 10626) отменена в связи с допущением расчетной ошибки при вычислении начальной максимальной цены контракта.</w:t>
      </w:r>
      <w:bookmarkStart w:id="0" w:name="_GoBack"/>
      <w:bookmarkEnd w:id="0"/>
    </w:p>
    <w:sectPr w:rsidR="002C2A04" w:rsidRPr="002C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D8"/>
    <w:rsid w:val="00032C3D"/>
    <w:rsid w:val="002C2A04"/>
    <w:rsid w:val="003352D8"/>
    <w:rsid w:val="005F6351"/>
    <w:rsid w:val="00A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89A5"/>
  <w15:chartTrackingRefBased/>
  <w15:docId w15:val="{BC0175D0-C77D-4610-8E7C-22D0F7FF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</cp:revision>
  <dcterms:created xsi:type="dcterms:W3CDTF">2026-03-24T09:17:00Z</dcterms:created>
  <dcterms:modified xsi:type="dcterms:W3CDTF">2026-03-24T09:19:00Z</dcterms:modified>
</cp:coreProperties>
</file>