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C05A" w14:textId="0AE2A3C6" w:rsidR="00095C2C" w:rsidRDefault="00095C2C" w:rsidP="002E0B87">
      <w:pPr>
        <w:jc w:val="center"/>
        <w:rPr>
          <w:b/>
          <w:bCs/>
        </w:rPr>
      </w:pPr>
    </w:p>
    <w:p w14:paraId="33B1A1CC" w14:textId="77777777" w:rsidR="00095C2C" w:rsidRDefault="00095C2C" w:rsidP="002E0B87">
      <w:pPr>
        <w:jc w:val="center"/>
        <w:rPr>
          <w:b/>
          <w:bCs/>
        </w:rPr>
      </w:pPr>
    </w:p>
    <w:p w14:paraId="0507FE11" w14:textId="39B03889" w:rsidR="002E0B87" w:rsidRPr="002E0B87" w:rsidRDefault="002E0B87" w:rsidP="002E0B87">
      <w:pPr>
        <w:jc w:val="center"/>
        <w:rPr>
          <w:rFonts w:ascii="Times New Roman" w:hAnsi="Times New Roman" w:cs="Times New Roman"/>
          <w:b/>
          <w:bCs/>
          <w:sz w:val="28"/>
          <w:szCs w:val="28"/>
        </w:rPr>
      </w:pPr>
      <w:r w:rsidRPr="002E0B87">
        <w:rPr>
          <w:rFonts w:ascii="Times New Roman" w:hAnsi="Times New Roman" w:cs="Times New Roman"/>
          <w:b/>
          <w:bCs/>
          <w:sz w:val="28"/>
          <w:szCs w:val="28"/>
        </w:rPr>
        <w:t>ДОКУМЕНТАЦИЯ О ПРОВЕДЕНИИ ЗАПРОСА ПРЕДЛОЖЕНИЙ</w:t>
      </w:r>
    </w:p>
    <w:p w14:paraId="712E66F6" w14:textId="77777777" w:rsidR="002E0B87" w:rsidRDefault="002E0B87" w:rsidP="002E0B87">
      <w:pPr>
        <w:pStyle w:val="10"/>
        <w:tabs>
          <w:tab w:val="left" w:pos="426"/>
        </w:tabs>
        <w:spacing w:line="240" w:lineRule="auto"/>
        <w:ind w:firstLine="0"/>
        <w:jc w:val="center"/>
        <w:rPr>
          <w:rFonts w:ascii="Times New Roman" w:hAnsi="Times New Roman" w:cs="Times New Roman"/>
          <w:b/>
          <w:bCs/>
          <w:iCs/>
          <w:sz w:val="22"/>
          <w:szCs w:val="22"/>
        </w:rPr>
      </w:pPr>
    </w:p>
    <w:p w14:paraId="7A3E59D8" w14:textId="59FFF76B" w:rsidR="002E0B87" w:rsidRPr="0037209B" w:rsidRDefault="002E0B87" w:rsidP="002E0B87">
      <w:pPr>
        <w:pStyle w:val="10"/>
        <w:tabs>
          <w:tab w:val="left" w:pos="426"/>
        </w:tabs>
        <w:spacing w:line="240" w:lineRule="auto"/>
        <w:ind w:firstLine="0"/>
        <w:jc w:val="center"/>
        <w:rPr>
          <w:rFonts w:ascii="Times New Roman" w:hAnsi="Times New Roman" w:cs="Times New Roman"/>
          <w:b/>
          <w:sz w:val="28"/>
          <w:szCs w:val="28"/>
        </w:rPr>
      </w:pPr>
      <w:r w:rsidRPr="0037209B">
        <w:rPr>
          <w:rFonts w:ascii="Times New Roman" w:hAnsi="Times New Roman" w:cs="Times New Roman"/>
          <w:b/>
          <w:bCs/>
          <w:iCs/>
          <w:sz w:val="28"/>
          <w:szCs w:val="28"/>
        </w:rPr>
        <w:t xml:space="preserve">по закупке </w:t>
      </w:r>
      <w:r w:rsidRPr="0037209B">
        <w:rPr>
          <w:rFonts w:ascii="Times New Roman" w:hAnsi="Times New Roman" w:cs="Times New Roman"/>
          <w:b/>
          <w:sz w:val="28"/>
          <w:szCs w:val="28"/>
        </w:rPr>
        <w:t xml:space="preserve">медико-фармацевтической продукции </w:t>
      </w:r>
    </w:p>
    <w:p w14:paraId="4509B40C" w14:textId="77777777" w:rsidR="002E0B87" w:rsidRPr="0037209B" w:rsidRDefault="002E0B87" w:rsidP="002E0B87">
      <w:pPr>
        <w:pStyle w:val="10"/>
        <w:tabs>
          <w:tab w:val="left" w:pos="426"/>
        </w:tabs>
        <w:spacing w:line="240" w:lineRule="auto"/>
        <w:ind w:firstLine="0"/>
        <w:jc w:val="center"/>
        <w:rPr>
          <w:rFonts w:ascii="Times New Roman" w:hAnsi="Times New Roman" w:cs="Times New Roman"/>
          <w:b/>
          <w:sz w:val="28"/>
          <w:szCs w:val="28"/>
        </w:rPr>
      </w:pPr>
      <w:r w:rsidRPr="0037209B">
        <w:rPr>
          <w:rFonts w:ascii="Times New Roman" w:hAnsi="Times New Roman" w:cs="Times New Roman"/>
          <w:b/>
          <w:sz w:val="28"/>
          <w:szCs w:val="28"/>
        </w:rPr>
        <w:t>для нужд Государственной службы исполнения наказаний</w:t>
      </w:r>
    </w:p>
    <w:p w14:paraId="204CFE83" w14:textId="77777777" w:rsidR="002E0B87" w:rsidRPr="0037209B" w:rsidRDefault="002E0B87" w:rsidP="002E0B87">
      <w:pPr>
        <w:pStyle w:val="10"/>
        <w:tabs>
          <w:tab w:val="left" w:pos="426"/>
        </w:tabs>
        <w:spacing w:line="240" w:lineRule="auto"/>
        <w:ind w:firstLine="0"/>
        <w:jc w:val="center"/>
        <w:rPr>
          <w:rFonts w:ascii="Times New Roman" w:hAnsi="Times New Roman" w:cs="Times New Roman"/>
          <w:b/>
          <w:sz w:val="28"/>
          <w:szCs w:val="28"/>
        </w:rPr>
      </w:pPr>
      <w:r w:rsidRPr="0037209B">
        <w:rPr>
          <w:rFonts w:ascii="Times New Roman" w:hAnsi="Times New Roman" w:cs="Times New Roman"/>
          <w:b/>
          <w:sz w:val="28"/>
          <w:szCs w:val="28"/>
        </w:rPr>
        <w:t xml:space="preserve"> Министерства юстиции Приднестровской Молдавской Республики</w:t>
      </w:r>
    </w:p>
    <w:p w14:paraId="44CCAC60" w14:textId="77777777" w:rsidR="002E0B87" w:rsidRPr="0037209B" w:rsidRDefault="002E0B87" w:rsidP="002E0B87">
      <w:pPr>
        <w:ind w:firstLine="709"/>
        <w:jc w:val="center"/>
        <w:rPr>
          <w:rFonts w:ascii="Times New Roman" w:hAnsi="Times New Roman" w:cs="Times New Roman"/>
          <w:iCs/>
          <w:sz w:val="28"/>
          <w:szCs w:val="28"/>
        </w:rPr>
      </w:pPr>
    </w:p>
    <w:p w14:paraId="0D913E35" w14:textId="290B0703" w:rsidR="002E0B87" w:rsidRDefault="002E0B87" w:rsidP="00095C2C">
      <w:pPr>
        <w:rPr>
          <w:rFonts w:ascii="Times New Roman" w:hAnsi="Times New Roman" w:cs="Times New Roman"/>
          <w:b/>
          <w:bCs/>
          <w:sz w:val="28"/>
          <w:szCs w:val="28"/>
        </w:rPr>
      </w:pPr>
    </w:p>
    <w:p w14:paraId="49F71994" w14:textId="279D2419" w:rsidR="00CF61A4" w:rsidRDefault="00CF61A4" w:rsidP="00095C2C">
      <w:pPr>
        <w:rPr>
          <w:rFonts w:ascii="Times New Roman" w:hAnsi="Times New Roman" w:cs="Times New Roman"/>
          <w:b/>
          <w:bCs/>
          <w:sz w:val="28"/>
          <w:szCs w:val="28"/>
        </w:rPr>
      </w:pPr>
    </w:p>
    <w:p w14:paraId="1AB95008" w14:textId="1AB48E21" w:rsidR="00095C2C" w:rsidRDefault="00095C2C" w:rsidP="00095C2C">
      <w:pPr>
        <w:rPr>
          <w:rFonts w:ascii="Times New Roman" w:hAnsi="Times New Roman" w:cs="Times New Roman"/>
          <w:b/>
          <w:bCs/>
          <w:sz w:val="28"/>
          <w:szCs w:val="28"/>
        </w:rPr>
      </w:pPr>
    </w:p>
    <w:p w14:paraId="1BBD3B2B" w14:textId="77777777" w:rsidR="00095C2C" w:rsidRPr="002E0B87" w:rsidRDefault="00095C2C" w:rsidP="00CF61A4">
      <w:pPr>
        <w:jc w:val="center"/>
        <w:rPr>
          <w:rFonts w:ascii="Times New Roman" w:hAnsi="Times New Roman" w:cs="Times New Roman"/>
          <w:b/>
          <w:bCs/>
          <w:sz w:val="28"/>
          <w:szCs w:val="28"/>
        </w:rPr>
      </w:pPr>
    </w:p>
    <w:p w14:paraId="180C23D7" w14:textId="001B2782" w:rsidR="002E0B87" w:rsidRDefault="002E0B87" w:rsidP="00CF61A4">
      <w:pPr>
        <w:jc w:val="center"/>
        <w:rPr>
          <w:rFonts w:ascii="Times New Roman" w:hAnsi="Times New Roman" w:cs="Times New Roman"/>
          <w:b/>
        </w:rPr>
      </w:pPr>
      <w:r w:rsidRPr="00095C2C">
        <w:rPr>
          <w:rFonts w:ascii="Times New Roman" w:hAnsi="Times New Roman" w:cs="Times New Roman"/>
          <w:b/>
          <w:bCs/>
        </w:rPr>
        <w:t xml:space="preserve">Заказчик: </w:t>
      </w:r>
      <w:r w:rsidRPr="00095C2C">
        <w:rPr>
          <w:rFonts w:ascii="Times New Roman" w:hAnsi="Times New Roman" w:cs="Times New Roman"/>
          <w:b/>
        </w:rPr>
        <w:t>Государственная служба исполнения наказаний Министерства юстиции Приднестровской Молдавской Республики</w:t>
      </w:r>
    </w:p>
    <w:p w14:paraId="2CC746F9" w14:textId="77777777" w:rsidR="00CF61A4" w:rsidRDefault="00CF61A4" w:rsidP="00CF61A4">
      <w:pPr>
        <w:jc w:val="center"/>
        <w:rPr>
          <w:rFonts w:ascii="Times New Roman" w:hAnsi="Times New Roman" w:cs="Times New Roman"/>
          <w:b/>
        </w:rPr>
      </w:pPr>
    </w:p>
    <w:p w14:paraId="7C886F71" w14:textId="17CA4ABB" w:rsidR="00CF61A4" w:rsidRPr="00095C2C" w:rsidRDefault="00CF61A4" w:rsidP="00CF61A4">
      <w:pPr>
        <w:jc w:val="center"/>
        <w:rPr>
          <w:rFonts w:ascii="Times New Roman" w:hAnsi="Times New Roman" w:cs="Times New Roman"/>
          <w:b/>
          <w:bCs/>
        </w:rPr>
      </w:pPr>
      <w:r>
        <w:rPr>
          <w:rFonts w:ascii="Times New Roman" w:hAnsi="Times New Roman" w:cs="Times New Roman"/>
          <w:b/>
        </w:rPr>
        <w:t xml:space="preserve">Покупатель: </w:t>
      </w:r>
      <w:r w:rsidRPr="00CF61A4">
        <w:rPr>
          <w:rFonts w:ascii="Times New Roman" w:hAnsi="Times New Roman" w:cs="Times New Roman"/>
          <w:b/>
        </w:rPr>
        <w:t>Управление медицинской помощи и социальной реабилитации Государственной службы исполнения наказ</w:t>
      </w:r>
      <w:r>
        <w:rPr>
          <w:rFonts w:ascii="Times New Roman" w:hAnsi="Times New Roman" w:cs="Times New Roman"/>
          <w:b/>
        </w:rPr>
        <w:t xml:space="preserve">аний Министерства юстиции </w:t>
      </w:r>
      <w:r w:rsidRPr="00CF61A4">
        <w:rPr>
          <w:rFonts w:ascii="Times New Roman" w:hAnsi="Times New Roman" w:cs="Times New Roman"/>
          <w:b/>
        </w:rPr>
        <w:t>Придне</w:t>
      </w:r>
      <w:r>
        <w:rPr>
          <w:rFonts w:ascii="Times New Roman" w:hAnsi="Times New Roman" w:cs="Times New Roman"/>
          <w:b/>
        </w:rPr>
        <w:t>стровской Молдавской Республики</w:t>
      </w:r>
    </w:p>
    <w:p w14:paraId="300ABCDD" w14:textId="0B71C1A0" w:rsidR="002E0B87" w:rsidRPr="00CF61A4" w:rsidRDefault="002E0B87" w:rsidP="00CF61A4">
      <w:pPr>
        <w:jc w:val="center"/>
        <w:rPr>
          <w:rFonts w:ascii="Times New Roman" w:eastAsia="Times New Roman" w:hAnsi="Times New Roman" w:cs="Times New Roman"/>
          <w:b/>
        </w:rPr>
      </w:pPr>
      <w:r w:rsidRPr="00095C2C">
        <w:rPr>
          <w:rFonts w:ascii="Times New Roman" w:hAnsi="Times New Roman" w:cs="Times New Roman"/>
          <w:b/>
          <w:bCs/>
        </w:rPr>
        <w:t> </w:t>
      </w:r>
    </w:p>
    <w:p w14:paraId="22A73A5D" w14:textId="0E5183F7" w:rsidR="002E0B87" w:rsidRPr="00095C2C" w:rsidRDefault="002E0B87" w:rsidP="002E0B87">
      <w:pPr>
        <w:pStyle w:val="30"/>
        <w:shd w:val="clear" w:color="auto" w:fill="auto"/>
        <w:spacing w:line="240" w:lineRule="auto"/>
        <w:rPr>
          <w:b w:val="0"/>
          <w:bCs w:val="0"/>
          <w:sz w:val="24"/>
          <w:szCs w:val="24"/>
        </w:rPr>
      </w:pPr>
      <w:r w:rsidRPr="00095C2C">
        <w:rPr>
          <w:b w:val="0"/>
          <w:bCs w:val="0"/>
          <w:sz w:val="24"/>
          <w:szCs w:val="24"/>
        </w:rPr>
        <w:t>Место нахождения: г. Тирасполь, ул. Мира 50, корпус 3074</w:t>
      </w:r>
    </w:p>
    <w:p w14:paraId="684050E7" w14:textId="0D3C464A" w:rsidR="00095C2C" w:rsidRPr="00095C2C" w:rsidRDefault="00095C2C" w:rsidP="002E0B87">
      <w:pPr>
        <w:pStyle w:val="30"/>
        <w:shd w:val="clear" w:color="auto" w:fill="auto"/>
        <w:spacing w:line="240" w:lineRule="auto"/>
        <w:rPr>
          <w:b w:val="0"/>
          <w:bCs w:val="0"/>
          <w:sz w:val="24"/>
          <w:szCs w:val="24"/>
        </w:rPr>
      </w:pPr>
      <w:r w:rsidRPr="00095C2C">
        <w:rPr>
          <w:b w:val="0"/>
          <w:bCs w:val="0"/>
          <w:sz w:val="24"/>
          <w:szCs w:val="24"/>
        </w:rPr>
        <w:t>Почтовый адрес: 3300 г. Тирасполь, ул. Мира 50, корпус 3074</w:t>
      </w:r>
    </w:p>
    <w:p w14:paraId="565D3145" w14:textId="75487451" w:rsidR="00095C2C" w:rsidRPr="00095C2C" w:rsidRDefault="00095C2C">
      <w:pPr>
        <w:rPr>
          <w:rFonts w:ascii="Times New Roman" w:eastAsia="Times New Roman" w:hAnsi="Times New Roman" w:cs="Times New Roman"/>
          <w:color w:val="auto"/>
          <w:lang w:eastAsia="en-US" w:bidi="ar-SA"/>
        </w:rPr>
      </w:pPr>
      <w:r w:rsidRPr="00095C2C">
        <w:rPr>
          <w:rFonts w:ascii="Times New Roman" w:hAnsi="Times New Roman" w:cs="Times New Roman"/>
          <w:b/>
          <w:bCs/>
        </w:rPr>
        <w:t xml:space="preserve">       </w:t>
      </w:r>
      <w:r w:rsidRPr="00095C2C">
        <w:rPr>
          <w:rFonts w:ascii="Times New Roman" w:eastAsia="Times New Roman" w:hAnsi="Times New Roman" w:cs="Times New Roman"/>
          <w:color w:val="auto"/>
          <w:lang w:eastAsia="en-US" w:bidi="ar-SA"/>
        </w:rPr>
        <w:t xml:space="preserve">Адрес электронной почты: </w:t>
      </w:r>
      <w:hyperlink r:id="rId8" w:history="1">
        <w:r w:rsidRPr="00095C2C">
          <w:rPr>
            <w:rStyle w:val="a3"/>
            <w:rFonts w:ascii="Times New Roman" w:eastAsia="Times New Roman" w:hAnsi="Times New Roman" w:cs="Times New Roman"/>
            <w:lang w:eastAsia="en-US" w:bidi="ar-SA"/>
          </w:rPr>
          <w:t>office@gsin.gospmr.org</w:t>
        </w:r>
      </w:hyperlink>
    </w:p>
    <w:p w14:paraId="28D805F1" w14:textId="150B9ED9" w:rsidR="002E0B87" w:rsidRDefault="00095C2C" w:rsidP="00095C2C">
      <w:pPr>
        <w:rPr>
          <w:rFonts w:ascii="Times New Roman" w:hAnsi="Times New Roman" w:cs="Times New Roman"/>
          <w:bCs/>
        </w:rPr>
      </w:pPr>
      <w:r w:rsidRPr="00095C2C">
        <w:rPr>
          <w:rFonts w:ascii="Times New Roman" w:hAnsi="Times New Roman" w:cs="Times New Roman"/>
          <w:bCs/>
        </w:rPr>
        <w:t xml:space="preserve">       Номер контактного телефона: (0533) 7-45-41</w:t>
      </w:r>
    </w:p>
    <w:p w14:paraId="79D9A7E5" w14:textId="2E0AFDD2" w:rsidR="00095C2C" w:rsidRDefault="00095C2C" w:rsidP="00095C2C">
      <w:pPr>
        <w:rPr>
          <w:rFonts w:ascii="Times New Roman" w:hAnsi="Times New Roman" w:cs="Times New Roman"/>
          <w:bCs/>
        </w:rPr>
      </w:pPr>
    </w:p>
    <w:p w14:paraId="76B81E0E" w14:textId="1065E4D8" w:rsidR="00095C2C" w:rsidRDefault="00095C2C" w:rsidP="00095C2C">
      <w:pPr>
        <w:rPr>
          <w:rFonts w:ascii="Times New Roman" w:hAnsi="Times New Roman" w:cs="Times New Roman"/>
          <w:bCs/>
        </w:rPr>
      </w:pPr>
    </w:p>
    <w:p w14:paraId="3008D95C" w14:textId="5E875C50" w:rsidR="00095C2C" w:rsidRDefault="00095C2C" w:rsidP="00095C2C">
      <w:pPr>
        <w:rPr>
          <w:rFonts w:ascii="Times New Roman" w:hAnsi="Times New Roman" w:cs="Times New Roman"/>
          <w:bCs/>
        </w:rPr>
      </w:pPr>
    </w:p>
    <w:p w14:paraId="09ED4441" w14:textId="6E602742" w:rsidR="00095C2C" w:rsidRDefault="00095C2C" w:rsidP="00095C2C">
      <w:pPr>
        <w:rPr>
          <w:rFonts w:ascii="Times New Roman" w:hAnsi="Times New Roman" w:cs="Times New Roman"/>
          <w:bCs/>
        </w:rPr>
      </w:pPr>
    </w:p>
    <w:p w14:paraId="79CF1146" w14:textId="17D6A5D7" w:rsidR="00095C2C" w:rsidRDefault="00095C2C" w:rsidP="00095C2C">
      <w:pPr>
        <w:rPr>
          <w:rFonts w:ascii="Times New Roman" w:hAnsi="Times New Roman" w:cs="Times New Roman"/>
          <w:bCs/>
        </w:rPr>
      </w:pPr>
    </w:p>
    <w:p w14:paraId="20A4E2E1" w14:textId="70A086EF" w:rsidR="00095C2C" w:rsidRDefault="00095C2C" w:rsidP="00095C2C">
      <w:pPr>
        <w:rPr>
          <w:rFonts w:ascii="Times New Roman" w:hAnsi="Times New Roman" w:cs="Times New Roman"/>
          <w:bCs/>
        </w:rPr>
      </w:pPr>
    </w:p>
    <w:p w14:paraId="59657DAD" w14:textId="2593439F" w:rsidR="00095C2C" w:rsidRDefault="00095C2C" w:rsidP="00095C2C">
      <w:pPr>
        <w:rPr>
          <w:rFonts w:ascii="Times New Roman" w:hAnsi="Times New Roman" w:cs="Times New Roman"/>
          <w:bCs/>
        </w:rPr>
      </w:pPr>
    </w:p>
    <w:p w14:paraId="1D95E236" w14:textId="1A13F4FB" w:rsidR="00095C2C" w:rsidRDefault="00095C2C" w:rsidP="00095C2C">
      <w:pPr>
        <w:rPr>
          <w:rFonts w:ascii="Times New Roman" w:hAnsi="Times New Roman" w:cs="Times New Roman"/>
          <w:bCs/>
        </w:rPr>
      </w:pPr>
    </w:p>
    <w:p w14:paraId="0AA9FFFA" w14:textId="36CDD58A" w:rsidR="00095C2C" w:rsidRDefault="00095C2C" w:rsidP="00095C2C">
      <w:pPr>
        <w:rPr>
          <w:rFonts w:ascii="Times New Roman" w:hAnsi="Times New Roman" w:cs="Times New Roman"/>
          <w:bCs/>
        </w:rPr>
      </w:pPr>
    </w:p>
    <w:p w14:paraId="1185E00F" w14:textId="57F15984" w:rsidR="00095C2C" w:rsidRDefault="00095C2C" w:rsidP="00095C2C">
      <w:pPr>
        <w:rPr>
          <w:rFonts w:ascii="Times New Roman" w:hAnsi="Times New Roman" w:cs="Times New Roman"/>
          <w:bCs/>
        </w:rPr>
      </w:pPr>
    </w:p>
    <w:p w14:paraId="61041463" w14:textId="748F0855" w:rsidR="00095C2C" w:rsidRDefault="00095C2C" w:rsidP="00095C2C">
      <w:pPr>
        <w:rPr>
          <w:rFonts w:ascii="Times New Roman" w:hAnsi="Times New Roman" w:cs="Times New Roman"/>
          <w:bCs/>
        </w:rPr>
      </w:pPr>
    </w:p>
    <w:p w14:paraId="2E3F9413" w14:textId="582065A8" w:rsidR="00095C2C" w:rsidRDefault="00095C2C" w:rsidP="00095C2C">
      <w:pPr>
        <w:rPr>
          <w:rFonts w:ascii="Times New Roman" w:hAnsi="Times New Roman" w:cs="Times New Roman"/>
          <w:bCs/>
        </w:rPr>
      </w:pPr>
    </w:p>
    <w:p w14:paraId="6DE8C62E" w14:textId="1607BEFC" w:rsidR="00095C2C" w:rsidRDefault="00095C2C" w:rsidP="00095C2C">
      <w:pPr>
        <w:rPr>
          <w:rFonts w:ascii="Times New Roman" w:hAnsi="Times New Roman" w:cs="Times New Roman"/>
          <w:bCs/>
        </w:rPr>
      </w:pPr>
    </w:p>
    <w:p w14:paraId="42368F28" w14:textId="421EC18E" w:rsidR="00095C2C" w:rsidRDefault="00095C2C" w:rsidP="00095C2C">
      <w:pPr>
        <w:rPr>
          <w:rFonts w:ascii="Times New Roman" w:hAnsi="Times New Roman" w:cs="Times New Roman"/>
          <w:bCs/>
        </w:rPr>
      </w:pPr>
    </w:p>
    <w:p w14:paraId="30F43E20" w14:textId="25002DCA" w:rsidR="00095C2C" w:rsidRDefault="00095C2C" w:rsidP="00095C2C">
      <w:pPr>
        <w:rPr>
          <w:rFonts w:ascii="Times New Roman" w:hAnsi="Times New Roman" w:cs="Times New Roman"/>
          <w:bCs/>
        </w:rPr>
      </w:pPr>
    </w:p>
    <w:p w14:paraId="12E961E5" w14:textId="1E5D5AEC" w:rsidR="00095C2C" w:rsidRDefault="00095C2C" w:rsidP="00095C2C">
      <w:pPr>
        <w:rPr>
          <w:rFonts w:ascii="Times New Roman" w:hAnsi="Times New Roman" w:cs="Times New Roman"/>
          <w:bCs/>
        </w:rPr>
      </w:pPr>
    </w:p>
    <w:p w14:paraId="7E75C335" w14:textId="06CEC04B" w:rsidR="00095C2C" w:rsidRDefault="00095C2C" w:rsidP="00095C2C">
      <w:pPr>
        <w:rPr>
          <w:rFonts w:ascii="Times New Roman" w:hAnsi="Times New Roman" w:cs="Times New Roman"/>
          <w:bCs/>
        </w:rPr>
      </w:pPr>
    </w:p>
    <w:p w14:paraId="44B3B06C" w14:textId="3C83FB66" w:rsidR="00095C2C" w:rsidRDefault="00095C2C" w:rsidP="00095C2C">
      <w:pPr>
        <w:rPr>
          <w:rFonts w:ascii="Times New Roman" w:hAnsi="Times New Roman" w:cs="Times New Roman"/>
          <w:bCs/>
        </w:rPr>
      </w:pPr>
    </w:p>
    <w:p w14:paraId="2E503B91" w14:textId="5709F667" w:rsidR="00095C2C" w:rsidRDefault="00095C2C" w:rsidP="00095C2C">
      <w:pPr>
        <w:rPr>
          <w:rFonts w:ascii="Times New Roman" w:hAnsi="Times New Roman" w:cs="Times New Roman"/>
          <w:bCs/>
        </w:rPr>
      </w:pPr>
    </w:p>
    <w:p w14:paraId="343EA742" w14:textId="62A360A6" w:rsidR="00095C2C" w:rsidRDefault="00095C2C" w:rsidP="00095C2C">
      <w:pPr>
        <w:rPr>
          <w:rFonts w:ascii="Times New Roman" w:hAnsi="Times New Roman" w:cs="Times New Roman"/>
          <w:bCs/>
        </w:rPr>
      </w:pPr>
    </w:p>
    <w:p w14:paraId="30BF99B2" w14:textId="41780FE4" w:rsidR="00095C2C" w:rsidRDefault="00095C2C" w:rsidP="00095C2C">
      <w:pPr>
        <w:rPr>
          <w:rFonts w:ascii="Times New Roman" w:hAnsi="Times New Roman" w:cs="Times New Roman"/>
          <w:bCs/>
        </w:rPr>
      </w:pPr>
    </w:p>
    <w:p w14:paraId="36066995" w14:textId="2F0D451C" w:rsidR="00095C2C" w:rsidRDefault="00095C2C" w:rsidP="00095C2C">
      <w:pPr>
        <w:rPr>
          <w:rFonts w:ascii="Times New Roman" w:hAnsi="Times New Roman" w:cs="Times New Roman"/>
          <w:bCs/>
        </w:rPr>
      </w:pPr>
    </w:p>
    <w:p w14:paraId="2B20FDB1" w14:textId="2BB143D2" w:rsidR="00095C2C" w:rsidRDefault="00095C2C" w:rsidP="00095C2C">
      <w:pPr>
        <w:rPr>
          <w:rFonts w:ascii="Times New Roman" w:hAnsi="Times New Roman" w:cs="Times New Roman"/>
          <w:bCs/>
        </w:rPr>
      </w:pPr>
    </w:p>
    <w:p w14:paraId="4A83A4EF" w14:textId="375B2FE7" w:rsidR="00095C2C" w:rsidRDefault="00095C2C" w:rsidP="00095C2C">
      <w:pPr>
        <w:rPr>
          <w:rFonts w:ascii="Times New Roman" w:hAnsi="Times New Roman" w:cs="Times New Roman"/>
          <w:bCs/>
        </w:rPr>
      </w:pPr>
    </w:p>
    <w:p w14:paraId="40498AE8" w14:textId="6062C5E3" w:rsidR="00095C2C" w:rsidRDefault="00095C2C" w:rsidP="00095C2C">
      <w:pPr>
        <w:rPr>
          <w:rFonts w:ascii="Times New Roman" w:hAnsi="Times New Roman" w:cs="Times New Roman"/>
          <w:bCs/>
        </w:rPr>
      </w:pPr>
    </w:p>
    <w:p w14:paraId="484E8CFA" w14:textId="088321CC" w:rsidR="00095C2C" w:rsidRDefault="00095C2C" w:rsidP="00095C2C">
      <w:pPr>
        <w:rPr>
          <w:rFonts w:ascii="Times New Roman" w:hAnsi="Times New Roman" w:cs="Times New Roman"/>
          <w:bCs/>
        </w:rPr>
      </w:pPr>
    </w:p>
    <w:p w14:paraId="29B453D2" w14:textId="0600686C" w:rsidR="00095C2C" w:rsidRDefault="00095C2C" w:rsidP="00095C2C">
      <w:pPr>
        <w:rPr>
          <w:rFonts w:ascii="Times New Roman" w:hAnsi="Times New Roman" w:cs="Times New Roman"/>
          <w:bCs/>
        </w:rPr>
      </w:pPr>
    </w:p>
    <w:p w14:paraId="58B2B580" w14:textId="5AE9C72A" w:rsidR="00095C2C" w:rsidRDefault="00095C2C" w:rsidP="00095C2C">
      <w:pPr>
        <w:rPr>
          <w:rFonts w:ascii="Times New Roman" w:hAnsi="Times New Roman" w:cs="Times New Roman"/>
          <w:bCs/>
        </w:rPr>
      </w:pPr>
    </w:p>
    <w:p w14:paraId="71B3697C" w14:textId="1F8D3F9F" w:rsidR="00095C2C" w:rsidRPr="00095C2C" w:rsidRDefault="00095C2C" w:rsidP="00095C2C">
      <w:pPr>
        <w:rPr>
          <w:rFonts w:ascii="Times New Roman" w:hAnsi="Times New Roman" w:cs="Times New Roman"/>
          <w:bCs/>
        </w:rPr>
      </w:pPr>
    </w:p>
    <w:p w14:paraId="64377A2A" w14:textId="5C12BF1C" w:rsidR="00C461CD" w:rsidRPr="00A93914" w:rsidRDefault="003F6F51" w:rsidP="00787736">
      <w:pPr>
        <w:pStyle w:val="10"/>
        <w:tabs>
          <w:tab w:val="left" w:pos="426"/>
        </w:tabs>
        <w:spacing w:line="240" w:lineRule="auto"/>
        <w:ind w:firstLine="0"/>
        <w:jc w:val="center"/>
        <w:rPr>
          <w:rFonts w:ascii="Times New Roman" w:hAnsi="Times New Roman" w:cs="Times New Roman"/>
          <w:b/>
          <w:sz w:val="22"/>
          <w:szCs w:val="22"/>
        </w:rPr>
      </w:pPr>
      <w:r w:rsidRPr="00A93914">
        <w:rPr>
          <w:rFonts w:ascii="Times New Roman" w:hAnsi="Times New Roman" w:cs="Times New Roman"/>
          <w:b/>
          <w:bCs/>
          <w:iCs/>
          <w:sz w:val="22"/>
          <w:szCs w:val="22"/>
        </w:rPr>
        <w:lastRenderedPageBreak/>
        <w:t xml:space="preserve">Закупочная документация по проведению запроса предложений для определения Поставщика на закупку </w:t>
      </w:r>
      <w:r w:rsidR="00787736" w:rsidRPr="00A93914">
        <w:rPr>
          <w:rFonts w:ascii="Times New Roman" w:hAnsi="Times New Roman" w:cs="Times New Roman"/>
          <w:b/>
          <w:sz w:val="22"/>
          <w:szCs w:val="22"/>
        </w:rPr>
        <w:t xml:space="preserve">медико-фармацевтической продукции </w:t>
      </w:r>
    </w:p>
    <w:p w14:paraId="47264EF9" w14:textId="77777777" w:rsidR="00C461CD" w:rsidRPr="00A93914" w:rsidRDefault="00787736" w:rsidP="00787736">
      <w:pPr>
        <w:pStyle w:val="10"/>
        <w:tabs>
          <w:tab w:val="left" w:pos="426"/>
        </w:tabs>
        <w:spacing w:line="240" w:lineRule="auto"/>
        <w:ind w:firstLine="0"/>
        <w:jc w:val="center"/>
        <w:rPr>
          <w:rFonts w:ascii="Times New Roman" w:hAnsi="Times New Roman" w:cs="Times New Roman"/>
          <w:b/>
          <w:sz w:val="22"/>
          <w:szCs w:val="22"/>
        </w:rPr>
      </w:pPr>
      <w:r w:rsidRPr="00A93914">
        <w:rPr>
          <w:rFonts w:ascii="Times New Roman" w:hAnsi="Times New Roman" w:cs="Times New Roman"/>
          <w:b/>
          <w:sz w:val="22"/>
          <w:szCs w:val="22"/>
        </w:rPr>
        <w:t xml:space="preserve">для нужд </w:t>
      </w:r>
      <w:r w:rsidR="00003F40" w:rsidRPr="00A93914">
        <w:rPr>
          <w:rFonts w:ascii="Times New Roman" w:hAnsi="Times New Roman" w:cs="Times New Roman"/>
          <w:b/>
          <w:sz w:val="22"/>
          <w:szCs w:val="22"/>
        </w:rPr>
        <w:t>Государственной службы исполнения наказаний</w:t>
      </w:r>
    </w:p>
    <w:p w14:paraId="1D23F9CD" w14:textId="734C09F1" w:rsidR="00787736" w:rsidRPr="00A93914" w:rsidRDefault="00003F40" w:rsidP="00787736">
      <w:pPr>
        <w:pStyle w:val="10"/>
        <w:tabs>
          <w:tab w:val="left" w:pos="426"/>
        </w:tabs>
        <w:spacing w:line="240" w:lineRule="auto"/>
        <w:ind w:firstLine="0"/>
        <w:jc w:val="center"/>
        <w:rPr>
          <w:rFonts w:ascii="Times New Roman" w:hAnsi="Times New Roman" w:cs="Times New Roman"/>
          <w:b/>
          <w:sz w:val="22"/>
          <w:szCs w:val="22"/>
        </w:rPr>
      </w:pPr>
      <w:r w:rsidRPr="00A93914">
        <w:rPr>
          <w:rFonts w:ascii="Times New Roman" w:hAnsi="Times New Roman" w:cs="Times New Roman"/>
          <w:b/>
          <w:sz w:val="22"/>
          <w:szCs w:val="22"/>
        </w:rPr>
        <w:t xml:space="preserve"> Министерства юстиции Приднестровской Молдавской Республики</w:t>
      </w:r>
    </w:p>
    <w:p w14:paraId="1582E51F" w14:textId="77777777" w:rsidR="003F6F51" w:rsidRPr="00A93914" w:rsidRDefault="003F6F51" w:rsidP="003F6F51">
      <w:pPr>
        <w:ind w:firstLine="709"/>
        <w:jc w:val="center"/>
        <w:rPr>
          <w:rFonts w:ascii="Times New Roman" w:hAnsi="Times New Roman" w:cs="Times New Roman"/>
          <w:iCs/>
          <w:sz w:val="22"/>
          <w:szCs w:val="22"/>
        </w:rPr>
      </w:pPr>
    </w:p>
    <w:p w14:paraId="599C981F"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b/>
          <w:bCs/>
          <w:iCs/>
          <w:sz w:val="22"/>
          <w:szCs w:val="22"/>
        </w:rPr>
        <w:t>Заказчик</w:t>
      </w:r>
      <w:r w:rsidRPr="00A93914">
        <w:rPr>
          <w:rFonts w:ascii="Times New Roman" w:hAnsi="Times New Roman" w:cs="Times New Roman"/>
          <w:sz w:val="22"/>
          <w:szCs w:val="22"/>
        </w:rPr>
        <w:t>: Государственная служба исполнения наказаний Министерства юстиции Приднестровской Молдавской Республики.</w:t>
      </w:r>
    </w:p>
    <w:p w14:paraId="6784D080" w14:textId="0C1BBCCF"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b/>
          <w:bCs/>
          <w:iCs/>
          <w:sz w:val="22"/>
          <w:szCs w:val="22"/>
        </w:rPr>
        <w:t>Покупатель:</w:t>
      </w:r>
      <w:r w:rsidRPr="00A93914">
        <w:rPr>
          <w:rFonts w:ascii="Times New Roman" w:hAnsi="Times New Roman" w:cs="Times New Roman"/>
          <w:b/>
          <w:bCs/>
          <w:i/>
          <w:iCs/>
          <w:sz w:val="22"/>
          <w:szCs w:val="22"/>
        </w:rPr>
        <w:t xml:space="preserve"> </w:t>
      </w:r>
      <w:r w:rsidR="000C5F04" w:rsidRPr="00A93914">
        <w:rPr>
          <w:rFonts w:ascii="Times New Roman" w:hAnsi="Times New Roman" w:cs="Times New Roman"/>
          <w:bCs/>
          <w:sz w:val="22"/>
          <w:szCs w:val="22"/>
        </w:rPr>
        <w:t xml:space="preserve">Управление медицинской помощи и социальной реабилитации </w:t>
      </w:r>
      <w:r w:rsidR="000C5F04" w:rsidRPr="00A93914">
        <w:rPr>
          <w:rFonts w:ascii="Times New Roman" w:hAnsi="Times New Roman" w:cs="Times New Roman"/>
          <w:sz w:val="22"/>
          <w:szCs w:val="22"/>
        </w:rPr>
        <w:t>Государственной службы исполнения наказаний Министерства юстиции Приднестровской Молдавской Республики.</w:t>
      </w:r>
    </w:p>
    <w:p w14:paraId="6D3FA646" w14:textId="089B3F44" w:rsidR="003F6F51" w:rsidRDefault="003F6F51" w:rsidP="003F6F51">
      <w:pPr>
        <w:jc w:val="both"/>
        <w:rPr>
          <w:rFonts w:ascii="Times New Roman" w:hAnsi="Times New Roman" w:cs="Times New Roman"/>
          <w:sz w:val="22"/>
          <w:szCs w:val="22"/>
        </w:rPr>
      </w:pPr>
      <w:r w:rsidRPr="00A93914">
        <w:rPr>
          <w:rFonts w:ascii="Times New Roman" w:hAnsi="Times New Roman" w:cs="Times New Roman"/>
          <w:b/>
          <w:bCs/>
          <w:iCs/>
          <w:sz w:val="22"/>
          <w:szCs w:val="22"/>
        </w:rPr>
        <w:t>Номер контактного телефона</w:t>
      </w:r>
      <w:r w:rsidR="00C04704">
        <w:rPr>
          <w:rFonts w:ascii="Times New Roman" w:hAnsi="Times New Roman" w:cs="Times New Roman"/>
          <w:b/>
          <w:bCs/>
          <w:iCs/>
          <w:sz w:val="22"/>
          <w:szCs w:val="22"/>
        </w:rPr>
        <w:t xml:space="preserve"> Заказчика</w:t>
      </w:r>
      <w:r w:rsidRPr="00A93914">
        <w:rPr>
          <w:rFonts w:ascii="Times New Roman" w:hAnsi="Times New Roman" w:cs="Times New Roman"/>
          <w:b/>
          <w:bCs/>
          <w:iCs/>
          <w:sz w:val="22"/>
          <w:szCs w:val="22"/>
        </w:rPr>
        <w:t>:</w:t>
      </w:r>
      <w:r w:rsidR="00C04704">
        <w:rPr>
          <w:rFonts w:ascii="Times New Roman" w:hAnsi="Times New Roman" w:cs="Times New Roman"/>
          <w:sz w:val="22"/>
          <w:szCs w:val="22"/>
        </w:rPr>
        <w:t xml:space="preserve"> </w:t>
      </w:r>
      <w:r w:rsidRPr="00A93914">
        <w:rPr>
          <w:rFonts w:ascii="Times New Roman" w:hAnsi="Times New Roman" w:cs="Times New Roman"/>
          <w:sz w:val="22"/>
          <w:szCs w:val="22"/>
        </w:rPr>
        <w:t>(</w:t>
      </w:r>
      <w:r w:rsidR="00C04704">
        <w:rPr>
          <w:rFonts w:ascii="Times New Roman" w:hAnsi="Times New Roman" w:cs="Times New Roman"/>
          <w:sz w:val="22"/>
          <w:szCs w:val="22"/>
        </w:rPr>
        <w:t>0</w:t>
      </w:r>
      <w:r w:rsidRPr="00A93914">
        <w:rPr>
          <w:rFonts w:ascii="Times New Roman" w:hAnsi="Times New Roman" w:cs="Times New Roman"/>
          <w:sz w:val="22"/>
          <w:szCs w:val="22"/>
        </w:rPr>
        <w:t>533) 7-45-41</w:t>
      </w:r>
    </w:p>
    <w:p w14:paraId="7BA192E6" w14:textId="22D591FF" w:rsidR="00C04704" w:rsidRPr="00A93914" w:rsidRDefault="00C04704" w:rsidP="003F6F51">
      <w:pPr>
        <w:jc w:val="both"/>
        <w:rPr>
          <w:rFonts w:ascii="Times New Roman" w:hAnsi="Times New Roman" w:cs="Times New Roman"/>
          <w:sz w:val="22"/>
          <w:szCs w:val="22"/>
        </w:rPr>
      </w:pPr>
      <w:r w:rsidRPr="00A93914">
        <w:rPr>
          <w:rFonts w:ascii="Times New Roman" w:hAnsi="Times New Roman" w:cs="Times New Roman"/>
          <w:b/>
          <w:bCs/>
          <w:iCs/>
          <w:sz w:val="22"/>
          <w:szCs w:val="22"/>
        </w:rPr>
        <w:t>Номер контактного телефона</w:t>
      </w:r>
      <w:r>
        <w:rPr>
          <w:rFonts w:ascii="Times New Roman" w:hAnsi="Times New Roman" w:cs="Times New Roman"/>
          <w:b/>
          <w:bCs/>
          <w:iCs/>
          <w:sz w:val="22"/>
          <w:szCs w:val="22"/>
        </w:rPr>
        <w:t xml:space="preserve"> Покупателя</w:t>
      </w:r>
      <w:r w:rsidRPr="004F49CB">
        <w:rPr>
          <w:rFonts w:ascii="Times New Roman" w:hAnsi="Times New Roman" w:cs="Times New Roman"/>
          <w:b/>
          <w:bCs/>
          <w:iCs/>
          <w:sz w:val="22"/>
          <w:szCs w:val="22"/>
        </w:rPr>
        <w:t>:</w:t>
      </w:r>
      <w:r w:rsidRPr="004F49CB">
        <w:rPr>
          <w:rFonts w:ascii="Times New Roman" w:hAnsi="Times New Roman" w:cs="Times New Roman"/>
          <w:sz w:val="22"/>
          <w:szCs w:val="22"/>
        </w:rPr>
        <w:t xml:space="preserve">  </w:t>
      </w:r>
      <w:r w:rsidRPr="004F49CB">
        <w:rPr>
          <w:rFonts w:ascii="Times New Roman" w:eastAsia="Times New Roman" w:hAnsi="Times New Roman" w:cs="Times New Roman"/>
          <w:color w:val="auto"/>
          <w:sz w:val="22"/>
          <w:szCs w:val="22"/>
          <w:lang w:eastAsia="en-US" w:bidi="ar-SA"/>
        </w:rPr>
        <w:t>(0533) 4-60-45, (0533) 7-43-84</w:t>
      </w:r>
    </w:p>
    <w:p w14:paraId="3DDABB39" w14:textId="77777777" w:rsidR="003F6F51" w:rsidRPr="00A93914" w:rsidRDefault="003F6F51" w:rsidP="003F6F51">
      <w:pPr>
        <w:jc w:val="both"/>
        <w:rPr>
          <w:rFonts w:ascii="Times New Roman" w:hAnsi="Times New Roman" w:cs="Times New Roman"/>
          <w:iCs/>
          <w:sz w:val="22"/>
          <w:szCs w:val="22"/>
        </w:rPr>
      </w:pPr>
      <w:r w:rsidRPr="00A93914">
        <w:rPr>
          <w:rFonts w:ascii="Times New Roman" w:hAnsi="Times New Roman" w:cs="Times New Roman"/>
          <w:b/>
          <w:bCs/>
          <w:iCs/>
          <w:sz w:val="22"/>
          <w:szCs w:val="22"/>
        </w:rPr>
        <w:t xml:space="preserve">Адрес электронной почты: </w:t>
      </w:r>
      <w:r w:rsidRPr="00A93914">
        <w:rPr>
          <w:rFonts w:ascii="Times New Roman" w:hAnsi="Times New Roman" w:cs="Times New Roman"/>
          <w:sz w:val="22"/>
          <w:szCs w:val="22"/>
          <w:lang w:val="en-US"/>
        </w:rPr>
        <w:t>office</w:t>
      </w:r>
      <w:r w:rsidRPr="00A93914">
        <w:rPr>
          <w:rFonts w:ascii="Times New Roman" w:hAnsi="Times New Roman" w:cs="Times New Roman"/>
          <w:sz w:val="22"/>
          <w:szCs w:val="22"/>
        </w:rPr>
        <w:t>@gsin.gospmr.org</w:t>
      </w:r>
    </w:p>
    <w:p w14:paraId="58178C27" w14:textId="44454025" w:rsidR="00787736" w:rsidRPr="00A93914" w:rsidRDefault="003F6F51" w:rsidP="00787736">
      <w:pPr>
        <w:pStyle w:val="10"/>
        <w:tabs>
          <w:tab w:val="left" w:pos="426"/>
        </w:tabs>
        <w:spacing w:line="240" w:lineRule="auto"/>
        <w:ind w:firstLine="0"/>
        <w:rPr>
          <w:rFonts w:ascii="Times New Roman" w:hAnsi="Times New Roman" w:cs="Times New Roman"/>
          <w:b/>
          <w:sz w:val="22"/>
          <w:szCs w:val="22"/>
        </w:rPr>
      </w:pPr>
      <w:r w:rsidRPr="00A93914">
        <w:rPr>
          <w:rFonts w:ascii="Times New Roman" w:hAnsi="Times New Roman" w:cs="Times New Roman"/>
          <w:b/>
          <w:iCs/>
          <w:sz w:val="22"/>
          <w:szCs w:val="22"/>
        </w:rPr>
        <w:t>Предмет закупки:</w:t>
      </w:r>
      <w:r w:rsidRPr="00A93914">
        <w:rPr>
          <w:rFonts w:ascii="Times New Roman" w:hAnsi="Times New Roman" w:cs="Times New Roman"/>
          <w:iCs/>
          <w:sz w:val="22"/>
          <w:szCs w:val="22"/>
        </w:rPr>
        <w:t xml:space="preserve"> </w:t>
      </w:r>
      <w:r w:rsidR="00787736" w:rsidRPr="00A93914">
        <w:rPr>
          <w:rFonts w:ascii="Times New Roman" w:hAnsi="Times New Roman" w:cs="Times New Roman"/>
          <w:bCs/>
          <w:sz w:val="22"/>
          <w:szCs w:val="22"/>
        </w:rPr>
        <w:t>медико-фармацевтическая продукция для нужд ГСИН МЮ ПМР</w:t>
      </w:r>
    </w:p>
    <w:p w14:paraId="30967304" w14:textId="77777777" w:rsidR="003F6F51" w:rsidRPr="00A93914" w:rsidRDefault="003F6F51" w:rsidP="003F6F51">
      <w:pPr>
        <w:jc w:val="both"/>
        <w:rPr>
          <w:rFonts w:ascii="Times New Roman" w:hAnsi="Times New Roman" w:cs="Times New Roman"/>
          <w:b/>
          <w:sz w:val="22"/>
          <w:szCs w:val="22"/>
        </w:rPr>
      </w:pPr>
      <w:r w:rsidRPr="00A93914">
        <w:rPr>
          <w:rFonts w:ascii="Times New Roman" w:hAnsi="Times New Roman" w:cs="Times New Roman"/>
          <w:b/>
          <w:iCs/>
          <w:sz w:val="22"/>
          <w:szCs w:val="22"/>
        </w:rPr>
        <w:t>Способ определения поставщика:</w:t>
      </w:r>
      <w:r w:rsidRPr="00A93914">
        <w:rPr>
          <w:rFonts w:ascii="Times New Roman" w:hAnsi="Times New Roman" w:cs="Times New Roman"/>
          <w:iCs/>
          <w:sz w:val="22"/>
          <w:szCs w:val="22"/>
        </w:rPr>
        <w:t xml:space="preserve"> </w:t>
      </w:r>
      <w:r w:rsidRPr="00A93914">
        <w:rPr>
          <w:rFonts w:ascii="Times New Roman" w:hAnsi="Times New Roman" w:cs="Times New Roman"/>
          <w:bCs/>
          <w:sz w:val="22"/>
          <w:szCs w:val="22"/>
        </w:rPr>
        <w:t>запрос предложений.</w:t>
      </w:r>
    </w:p>
    <w:p w14:paraId="16C7295C" w14:textId="64FA42B1"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b/>
          <w:bCs/>
          <w:iCs/>
          <w:sz w:val="22"/>
          <w:szCs w:val="22"/>
        </w:rPr>
        <w:t xml:space="preserve">Дата и время начала подачи заявок: </w:t>
      </w:r>
      <w:r w:rsidR="00C461CD" w:rsidRPr="00A93914">
        <w:rPr>
          <w:rFonts w:ascii="Times New Roman" w:hAnsi="Times New Roman" w:cs="Times New Roman"/>
          <w:bCs/>
          <w:iCs/>
          <w:sz w:val="22"/>
          <w:szCs w:val="22"/>
        </w:rPr>
        <w:t>30</w:t>
      </w:r>
      <w:r w:rsidRPr="00A93914">
        <w:rPr>
          <w:rFonts w:ascii="Times New Roman" w:hAnsi="Times New Roman" w:cs="Times New Roman"/>
          <w:sz w:val="22"/>
          <w:szCs w:val="22"/>
        </w:rPr>
        <w:t>.</w:t>
      </w:r>
      <w:r w:rsidR="00787736" w:rsidRPr="00A93914">
        <w:rPr>
          <w:rFonts w:ascii="Times New Roman" w:hAnsi="Times New Roman" w:cs="Times New Roman"/>
          <w:sz w:val="22"/>
          <w:szCs w:val="22"/>
        </w:rPr>
        <w:t>05</w:t>
      </w:r>
      <w:r w:rsidR="00A97132" w:rsidRPr="00A93914">
        <w:rPr>
          <w:rFonts w:ascii="Times New Roman" w:hAnsi="Times New Roman" w:cs="Times New Roman"/>
          <w:sz w:val="22"/>
          <w:szCs w:val="22"/>
        </w:rPr>
        <w:t>.</w:t>
      </w:r>
      <w:r w:rsidR="00895B67" w:rsidRPr="00A93914">
        <w:rPr>
          <w:rFonts w:ascii="Times New Roman" w:hAnsi="Times New Roman" w:cs="Times New Roman"/>
          <w:sz w:val="22"/>
          <w:szCs w:val="22"/>
        </w:rPr>
        <w:t>202</w:t>
      </w:r>
      <w:r w:rsidR="00787736" w:rsidRPr="00A93914">
        <w:rPr>
          <w:rFonts w:ascii="Times New Roman" w:hAnsi="Times New Roman" w:cs="Times New Roman"/>
          <w:sz w:val="22"/>
          <w:szCs w:val="22"/>
        </w:rPr>
        <w:t>5</w:t>
      </w:r>
      <w:r w:rsidR="00895B67" w:rsidRPr="00A93914">
        <w:rPr>
          <w:rFonts w:ascii="Times New Roman" w:hAnsi="Times New Roman" w:cs="Times New Roman"/>
          <w:sz w:val="22"/>
          <w:szCs w:val="22"/>
        </w:rPr>
        <w:t xml:space="preserve"> г. </w:t>
      </w:r>
      <w:r w:rsidR="00C84AD7" w:rsidRPr="00A93914">
        <w:rPr>
          <w:rFonts w:ascii="Times New Roman" w:hAnsi="Times New Roman" w:cs="Times New Roman"/>
          <w:sz w:val="22"/>
          <w:szCs w:val="22"/>
        </w:rPr>
        <w:t>08:00</w:t>
      </w:r>
      <w:r w:rsidR="003F0C80" w:rsidRPr="00A93914">
        <w:rPr>
          <w:rFonts w:ascii="Times New Roman" w:hAnsi="Times New Roman" w:cs="Times New Roman"/>
          <w:sz w:val="22"/>
          <w:szCs w:val="22"/>
        </w:rPr>
        <w:t xml:space="preserve"> часов</w:t>
      </w:r>
    </w:p>
    <w:p w14:paraId="718A7E25" w14:textId="2BE8FD94"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b/>
          <w:bCs/>
          <w:iCs/>
          <w:sz w:val="22"/>
          <w:szCs w:val="22"/>
        </w:rPr>
        <w:t xml:space="preserve">Дата и время окончания подачи заявок: </w:t>
      </w:r>
      <w:r w:rsidR="00C461CD" w:rsidRPr="00A93914">
        <w:rPr>
          <w:rFonts w:ascii="Times New Roman" w:hAnsi="Times New Roman" w:cs="Times New Roman"/>
          <w:bCs/>
          <w:iCs/>
          <w:sz w:val="22"/>
          <w:szCs w:val="22"/>
        </w:rPr>
        <w:t>09</w:t>
      </w:r>
      <w:r w:rsidR="00A97132" w:rsidRPr="00A93914">
        <w:rPr>
          <w:rFonts w:ascii="Times New Roman" w:hAnsi="Times New Roman" w:cs="Times New Roman"/>
          <w:bCs/>
          <w:iCs/>
          <w:sz w:val="22"/>
          <w:szCs w:val="22"/>
        </w:rPr>
        <w:t>.</w:t>
      </w:r>
      <w:r w:rsidR="00787736" w:rsidRPr="00A93914">
        <w:rPr>
          <w:rFonts w:ascii="Times New Roman" w:hAnsi="Times New Roman" w:cs="Times New Roman"/>
          <w:bCs/>
          <w:iCs/>
          <w:sz w:val="22"/>
          <w:szCs w:val="22"/>
        </w:rPr>
        <w:t>0</w:t>
      </w:r>
      <w:r w:rsidR="00003F40" w:rsidRPr="00A93914">
        <w:rPr>
          <w:rFonts w:ascii="Times New Roman" w:hAnsi="Times New Roman" w:cs="Times New Roman"/>
          <w:bCs/>
          <w:iCs/>
          <w:sz w:val="22"/>
          <w:szCs w:val="22"/>
        </w:rPr>
        <w:t>6</w:t>
      </w:r>
      <w:r w:rsidRPr="00A93914">
        <w:rPr>
          <w:rFonts w:ascii="Times New Roman" w:hAnsi="Times New Roman" w:cs="Times New Roman"/>
          <w:sz w:val="22"/>
          <w:szCs w:val="22"/>
        </w:rPr>
        <w:t>.202</w:t>
      </w:r>
      <w:r w:rsidR="00787736" w:rsidRPr="00A93914">
        <w:rPr>
          <w:rFonts w:ascii="Times New Roman" w:hAnsi="Times New Roman" w:cs="Times New Roman"/>
          <w:sz w:val="22"/>
          <w:szCs w:val="22"/>
        </w:rPr>
        <w:t>5</w:t>
      </w:r>
      <w:r w:rsidRPr="00A93914">
        <w:rPr>
          <w:rFonts w:ascii="Times New Roman" w:hAnsi="Times New Roman" w:cs="Times New Roman"/>
          <w:sz w:val="22"/>
          <w:szCs w:val="22"/>
        </w:rPr>
        <w:t>г. до 1</w:t>
      </w:r>
      <w:r w:rsidR="00A97132" w:rsidRPr="00A93914">
        <w:rPr>
          <w:rFonts w:ascii="Times New Roman" w:hAnsi="Times New Roman" w:cs="Times New Roman"/>
          <w:sz w:val="22"/>
          <w:szCs w:val="22"/>
        </w:rPr>
        <w:t>0</w:t>
      </w:r>
      <w:r w:rsidRPr="00A93914">
        <w:rPr>
          <w:rFonts w:ascii="Times New Roman" w:hAnsi="Times New Roman" w:cs="Times New Roman"/>
          <w:sz w:val="22"/>
          <w:szCs w:val="22"/>
        </w:rPr>
        <w:t>-00</w:t>
      </w:r>
      <w:r w:rsidR="003F0C80" w:rsidRPr="00A93914">
        <w:rPr>
          <w:rFonts w:ascii="Times New Roman" w:hAnsi="Times New Roman" w:cs="Times New Roman"/>
          <w:sz w:val="22"/>
          <w:szCs w:val="22"/>
        </w:rPr>
        <w:t xml:space="preserve"> часов</w:t>
      </w:r>
    </w:p>
    <w:p w14:paraId="69163578" w14:textId="5A358670"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b/>
          <w:bCs/>
          <w:iCs/>
          <w:sz w:val="22"/>
          <w:szCs w:val="22"/>
        </w:rPr>
        <w:t xml:space="preserve">Дата и время проведения: </w:t>
      </w:r>
      <w:r w:rsidR="00C461CD" w:rsidRPr="00A93914">
        <w:rPr>
          <w:rFonts w:ascii="Times New Roman" w:hAnsi="Times New Roman" w:cs="Times New Roman"/>
          <w:bCs/>
          <w:iCs/>
          <w:sz w:val="22"/>
          <w:szCs w:val="22"/>
        </w:rPr>
        <w:t>09</w:t>
      </w:r>
      <w:r w:rsidR="00A97132" w:rsidRPr="00A93914">
        <w:rPr>
          <w:rFonts w:ascii="Times New Roman" w:hAnsi="Times New Roman" w:cs="Times New Roman"/>
          <w:bCs/>
          <w:iCs/>
          <w:sz w:val="22"/>
          <w:szCs w:val="22"/>
        </w:rPr>
        <w:t>.</w:t>
      </w:r>
      <w:r w:rsidR="00787736" w:rsidRPr="00A93914">
        <w:rPr>
          <w:rFonts w:ascii="Times New Roman" w:hAnsi="Times New Roman" w:cs="Times New Roman"/>
          <w:bCs/>
          <w:iCs/>
          <w:sz w:val="22"/>
          <w:szCs w:val="22"/>
        </w:rPr>
        <w:t>0</w:t>
      </w:r>
      <w:r w:rsidR="00003F40" w:rsidRPr="00A93914">
        <w:rPr>
          <w:rFonts w:ascii="Times New Roman" w:hAnsi="Times New Roman" w:cs="Times New Roman"/>
          <w:bCs/>
          <w:iCs/>
          <w:sz w:val="22"/>
          <w:szCs w:val="22"/>
        </w:rPr>
        <w:t>6</w:t>
      </w:r>
      <w:r w:rsidR="00A97132" w:rsidRPr="00A93914">
        <w:rPr>
          <w:rFonts w:ascii="Times New Roman" w:hAnsi="Times New Roman" w:cs="Times New Roman"/>
          <w:bCs/>
          <w:iCs/>
          <w:sz w:val="22"/>
          <w:szCs w:val="22"/>
        </w:rPr>
        <w:t>.</w:t>
      </w:r>
      <w:r w:rsidRPr="00A93914">
        <w:rPr>
          <w:rFonts w:ascii="Times New Roman" w:hAnsi="Times New Roman" w:cs="Times New Roman"/>
          <w:sz w:val="22"/>
          <w:szCs w:val="22"/>
        </w:rPr>
        <w:t>202</w:t>
      </w:r>
      <w:r w:rsidR="00787736" w:rsidRPr="00A93914">
        <w:rPr>
          <w:rFonts w:ascii="Times New Roman" w:hAnsi="Times New Roman" w:cs="Times New Roman"/>
          <w:sz w:val="22"/>
          <w:szCs w:val="22"/>
        </w:rPr>
        <w:t>5</w:t>
      </w:r>
      <w:r w:rsidRPr="00A93914">
        <w:rPr>
          <w:rFonts w:ascii="Times New Roman" w:hAnsi="Times New Roman" w:cs="Times New Roman"/>
          <w:sz w:val="22"/>
          <w:szCs w:val="22"/>
        </w:rPr>
        <w:t xml:space="preserve">г., </w:t>
      </w:r>
      <w:r w:rsidR="00A97132" w:rsidRPr="00A93914">
        <w:rPr>
          <w:rFonts w:ascii="Times New Roman" w:hAnsi="Times New Roman" w:cs="Times New Roman"/>
          <w:sz w:val="22"/>
          <w:szCs w:val="22"/>
        </w:rPr>
        <w:t>10</w:t>
      </w:r>
      <w:r w:rsidRPr="00A93914">
        <w:rPr>
          <w:rFonts w:ascii="Times New Roman" w:hAnsi="Times New Roman" w:cs="Times New Roman"/>
          <w:sz w:val="22"/>
          <w:szCs w:val="22"/>
        </w:rPr>
        <w:t>-00</w:t>
      </w:r>
      <w:r w:rsidR="003F0C80" w:rsidRPr="00A93914">
        <w:rPr>
          <w:rFonts w:ascii="Times New Roman" w:hAnsi="Times New Roman" w:cs="Times New Roman"/>
          <w:sz w:val="22"/>
          <w:szCs w:val="22"/>
        </w:rPr>
        <w:t xml:space="preserve"> часов</w:t>
      </w:r>
    </w:p>
    <w:p w14:paraId="140E2951" w14:textId="77777777" w:rsidR="003F6F51" w:rsidRPr="00A93914" w:rsidRDefault="003F6F51" w:rsidP="003F6F51">
      <w:pPr>
        <w:jc w:val="both"/>
        <w:rPr>
          <w:rFonts w:ascii="Times New Roman" w:hAnsi="Times New Roman" w:cs="Times New Roman"/>
          <w:b/>
          <w:bCs/>
          <w:sz w:val="22"/>
          <w:szCs w:val="22"/>
          <w:u w:val="single"/>
        </w:rPr>
      </w:pPr>
      <w:r w:rsidRPr="00A93914">
        <w:rPr>
          <w:rFonts w:ascii="Times New Roman" w:hAnsi="Times New Roman" w:cs="Times New Roman"/>
          <w:b/>
          <w:bCs/>
          <w:iCs/>
          <w:sz w:val="22"/>
          <w:szCs w:val="22"/>
        </w:rPr>
        <w:t>Место проведения закупки:</w:t>
      </w:r>
      <w:r w:rsidRPr="00A93914">
        <w:rPr>
          <w:rFonts w:ascii="Times New Roman" w:hAnsi="Times New Roman" w:cs="Times New Roman"/>
          <w:sz w:val="22"/>
          <w:szCs w:val="22"/>
        </w:rPr>
        <w:t xml:space="preserve"> г. Тирасполь ул. Мира, 50, корп.3074, актовый зал.</w:t>
      </w:r>
    </w:p>
    <w:p w14:paraId="7E53D167" w14:textId="77777777" w:rsidR="003F6F51" w:rsidRPr="00A93914" w:rsidRDefault="003F6F51" w:rsidP="003F6F51">
      <w:pPr>
        <w:autoSpaceDE w:val="0"/>
        <w:autoSpaceDN w:val="0"/>
        <w:adjustRightInd w:val="0"/>
        <w:rPr>
          <w:rFonts w:ascii="Times New Roman" w:hAnsi="Times New Roman" w:cs="Times New Roman"/>
          <w:sz w:val="22"/>
          <w:szCs w:val="22"/>
        </w:rPr>
      </w:pPr>
    </w:p>
    <w:p w14:paraId="70955978" w14:textId="77777777" w:rsidR="003F6F51" w:rsidRPr="00A93914" w:rsidRDefault="003F6F51" w:rsidP="003F6F51">
      <w:pPr>
        <w:autoSpaceDE w:val="0"/>
        <w:autoSpaceDN w:val="0"/>
        <w:adjustRightInd w:val="0"/>
        <w:rPr>
          <w:rFonts w:ascii="Times New Roman" w:hAnsi="Times New Roman" w:cs="Times New Roman"/>
          <w:b/>
          <w:sz w:val="22"/>
          <w:szCs w:val="22"/>
        </w:rPr>
      </w:pPr>
      <w:r w:rsidRPr="00A93914">
        <w:rPr>
          <w:rFonts w:ascii="Times New Roman" w:hAnsi="Times New Roman" w:cs="Times New Roman"/>
          <w:b/>
          <w:sz w:val="22"/>
          <w:szCs w:val="22"/>
        </w:rPr>
        <w:t>Порядок подачи заявок:</w:t>
      </w:r>
    </w:p>
    <w:p w14:paraId="5C981738" w14:textId="7C2836E7" w:rsidR="005902C5" w:rsidRPr="00A93914" w:rsidRDefault="005902C5" w:rsidP="005902C5">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 xml:space="preserve">Заявки на участие в запросе предложений в запечатанном конверте принимаются в рабочие дни с 8-00 ч. до 17.00 ч., по адресу: г. Тирасполь ул. Мира, 50 корп.3074, 25 каб. (канцелярия), в форме электронного документа - на почтовый адрес office@gsin.gospmr.org – в любое время, а </w:t>
      </w:r>
      <w:r w:rsidR="00C461CD" w:rsidRPr="00A93914">
        <w:rPr>
          <w:rFonts w:ascii="Times New Roman" w:hAnsi="Times New Roman" w:cs="Times New Roman"/>
          <w:sz w:val="22"/>
          <w:szCs w:val="22"/>
        </w:rPr>
        <w:t>09</w:t>
      </w:r>
      <w:r w:rsidRPr="00A93914">
        <w:rPr>
          <w:rFonts w:ascii="Times New Roman" w:hAnsi="Times New Roman" w:cs="Times New Roman"/>
          <w:sz w:val="22"/>
          <w:szCs w:val="22"/>
        </w:rPr>
        <w:t>.06.2025 года до 10-00 часов.</w:t>
      </w:r>
      <w:r w:rsidR="0037209B" w:rsidRPr="00A93914">
        <w:rPr>
          <w:rFonts w:ascii="Times New Roman" w:hAnsi="Times New Roman" w:cs="Times New Roman"/>
          <w:sz w:val="22"/>
          <w:szCs w:val="22"/>
        </w:rPr>
        <w:t xml:space="preserve">  </w:t>
      </w:r>
      <w:r w:rsidR="00CF61A4" w:rsidRPr="00A93914">
        <w:rPr>
          <w:rFonts w:ascii="Times New Roman" w:hAnsi="Times New Roman" w:cs="Times New Roman"/>
          <w:sz w:val="22"/>
          <w:szCs w:val="22"/>
        </w:rPr>
        <w:t xml:space="preserve">   </w:t>
      </w:r>
    </w:p>
    <w:p w14:paraId="51BFB462" w14:textId="77777777" w:rsidR="005902C5" w:rsidRPr="00A93914" w:rsidRDefault="005902C5" w:rsidP="005902C5">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Заявки на участие в запросе предложений подаются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электронный адрес office@gsin.gospmr.org с использованием пароля, обеспечивающего ограничение доступа к информации вплоть до проведения заседания комиссии по закупкам.</w:t>
      </w:r>
    </w:p>
    <w:p w14:paraId="4277E2CD" w14:textId="34AEE8B5" w:rsidR="005902C5" w:rsidRPr="00A93914" w:rsidRDefault="005902C5" w:rsidP="005902C5">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 xml:space="preserve">Пароль необходимо предоставить к 10:00 ч. </w:t>
      </w:r>
      <w:r w:rsidR="00C461CD" w:rsidRPr="00A93914">
        <w:rPr>
          <w:rFonts w:ascii="Times New Roman" w:hAnsi="Times New Roman" w:cs="Times New Roman"/>
          <w:sz w:val="22"/>
          <w:szCs w:val="22"/>
        </w:rPr>
        <w:t>09</w:t>
      </w:r>
      <w:r w:rsidRPr="00A93914">
        <w:rPr>
          <w:rFonts w:ascii="Times New Roman" w:hAnsi="Times New Roman" w:cs="Times New Roman"/>
          <w:sz w:val="22"/>
          <w:szCs w:val="22"/>
        </w:rPr>
        <w:t>.06.2025 года.</w:t>
      </w:r>
    </w:p>
    <w:p w14:paraId="0C44AC17" w14:textId="77777777" w:rsidR="005902C5" w:rsidRPr="00A93914" w:rsidRDefault="005902C5" w:rsidP="005902C5">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18AAB1F" w14:textId="02BD2C88" w:rsidR="005902C5" w:rsidRPr="00A93914" w:rsidRDefault="005902C5" w:rsidP="005902C5">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 xml:space="preserve">Заседание комиссии по осуществлению закупок, на котором будут вскрываться конверты с заявками на участие в запросе предложений и (или) открываться доступ к поданным в форме электронных документов заявкам, а также рассматриваться и оцениваться заявки на участие в запросе предложений, состоится </w:t>
      </w:r>
      <w:r w:rsidR="00C461CD" w:rsidRPr="00A93914">
        <w:rPr>
          <w:rFonts w:ascii="Times New Roman" w:hAnsi="Times New Roman" w:cs="Times New Roman"/>
          <w:sz w:val="22"/>
          <w:szCs w:val="22"/>
        </w:rPr>
        <w:t>09</w:t>
      </w:r>
      <w:r w:rsidRPr="00A93914">
        <w:rPr>
          <w:rFonts w:ascii="Times New Roman" w:hAnsi="Times New Roman" w:cs="Times New Roman"/>
          <w:sz w:val="22"/>
          <w:szCs w:val="22"/>
        </w:rPr>
        <w:t>.06.2025 года в 10-00 часов, по адресу: г. Тирасполь ул. Мира, 50 корп.3074 (актовый зал)</w:t>
      </w:r>
    </w:p>
    <w:p w14:paraId="75E4D78F" w14:textId="77777777" w:rsidR="003F6F51" w:rsidRPr="00A93914" w:rsidRDefault="003F6F51" w:rsidP="003F6F51">
      <w:pPr>
        <w:autoSpaceDE w:val="0"/>
        <w:autoSpaceDN w:val="0"/>
        <w:adjustRightInd w:val="0"/>
        <w:jc w:val="both"/>
        <w:rPr>
          <w:rFonts w:ascii="Times New Roman" w:hAnsi="Times New Roman" w:cs="Times New Roman"/>
          <w:sz w:val="22"/>
          <w:szCs w:val="22"/>
        </w:rPr>
      </w:pPr>
    </w:p>
    <w:p w14:paraId="06222037" w14:textId="77777777" w:rsidR="005902C5" w:rsidRPr="00A93914" w:rsidRDefault="005902C5" w:rsidP="005902C5">
      <w:pPr>
        <w:tabs>
          <w:tab w:val="left" w:pos="284"/>
          <w:tab w:val="left" w:pos="426"/>
        </w:tabs>
        <w:contextualSpacing/>
        <w:jc w:val="both"/>
        <w:rPr>
          <w:rFonts w:ascii="Times New Roman" w:hAnsi="Times New Roman" w:cs="Times New Roman"/>
          <w:b/>
          <w:bCs/>
          <w:sz w:val="22"/>
          <w:szCs w:val="22"/>
        </w:rPr>
      </w:pPr>
      <w:r w:rsidRPr="00A93914">
        <w:rPr>
          <w:rFonts w:ascii="Times New Roman" w:hAnsi="Times New Roman" w:cs="Times New Roman"/>
          <w:b/>
          <w:bCs/>
          <w:sz w:val="22"/>
          <w:szCs w:val="22"/>
        </w:rPr>
        <w:t>1. Наименование и описание объекта закупки, условий Контракта, в том числе обоснование начальной (максимальной) цены Контракта.</w:t>
      </w:r>
    </w:p>
    <w:p w14:paraId="7D4DE5FC" w14:textId="71D9A03D" w:rsidR="003F6F51" w:rsidRPr="00A93914" w:rsidRDefault="005902C5" w:rsidP="005902C5">
      <w:pPr>
        <w:tabs>
          <w:tab w:val="left" w:pos="284"/>
          <w:tab w:val="left" w:pos="426"/>
        </w:tabs>
        <w:contextualSpacing/>
        <w:jc w:val="both"/>
        <w:rPr>
          <w:rFonts w:ascii="Times New Roman" w:hAnsi="Times New Roman" w:cs="Times New Roman"/>
          <w:b/>
          <w:bCs/>
          <w:sz w:val="22"/>
          <w:szCs w:val="22"/>
        </w:rPr>
      </w:pPr>
      <w:r w:rsidRPr="00A93914">
        <w:rPr>
          <w:rFonts w:ascii="Times New Roman" w:hAnsi="Times New Roman" w:cs="Times New Roman"/>
          <w:b/>
          <w:bCs/>
          <w:sz w:val="22"/>
          <w:szCs w:val="22"/>
        </w:rPr>
        <w:t xml:space="preserve">1.1. Наименование и описание объекта закупки: </w:t>
      </w:r>
      <w:r w:rsidRPr="00A93914">
        <w:rPr>
          <w:rFonts w:ascii="Times New Roman" w:hAnsi="Times New Roman" w:cs="Times New Roman"/>
          <w:bCs/>
          <w:sz w:val="22"/>
          <w:szCs w:val="22"/>
        </w:rPr>
        <w:t>медико-фармацевтическая продукция для нужд ГСИН МЮ ПМР</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314"/>
        <w:gridCol w:w="1757"/>
        <w:gridCol w:w="883"/>
        <w:gridCol w:w="1043"/>
        <w:gridCol w:w="1366"/>
      </w:tblGrid>
      <w:tr w:rsidR="00A97132" w:rsidRPr="00EC62F2" w14:paraId="6A5609A6" w14:textId="77777777" w:rsidTr="00AF2F1E">
        <w:trPr>
          <w:trHeight w:val="735"/>
          <w:jc w:val="center"/>
        </w:trPr>
        <w:tc>
          <w:tcPr>
            <w:tcW w:w="704" w:type="dxa"/>
            <w:shd w:val="clear" w:color="000000" w:fill="FFFFFF"/>
            <w:noWrap/>
            <w:vAlign w:val="center"/>
            <w:hideMark/>
          </w:tcPr>
          <w:p w14:paraId="5E4FCBED" w14:textId="77A832F3" w:rsidR="00A97132" w:rsidRPr="00AF2F1E" w:rsidRDefault="00A97132" w:rsidP="00AF2F1E">
            <w:pPr>
              <w:widowControl/>
              <w:jc w:val="center"/>
              <w:rPr>
                <w:rFonts w:ascii="Times New Roman" w:eastAsia="Times New Roman" w:hAnsi="Times New Roman" w:cs="Times New Roman"/>
                <w:b/>
                <w:bCs/>
                <w:sz w:val="18"/>
                <w:szCs w:val="18"/>
                <w:lang w:bidi="ar-SA"/>
              </w:rPr>
            </w:pPr>
            <w:r w:rsidRPr="00A93914">
              <w:rPr>
                <w:rFonts w:ascii="Times New Roman" w:eastAsia="Times New Roman" w:hAnsi="Times New Roman" w:cs="Times New Roman"/>
                <w:b/>
                <w:bCs/>
                <w:sz w:val="18"/>
                <w:szCs w:val="18"/>
                <w:lang w:bidi="ar-SA"/>
              </w:rPr>
              <w:t xml:space="preserve">№ </w:t>
            </w:r>
            <w:r w:rsidR="00AF2F1E">
              <w:rPr>
                <w:rFonts w:ascii="Times New Roman" w:eastAsia="Times New Roman" w:hAnsi="Times New Roman" w:cs="Times New Roman"/>
                <w:b/>
                <w:bCs/>
                <w:sz w:val="18"/>
                <w:szCs w:val="18"/>
                <w:lang w:bidi="ar-SA"/>
              </w:rPr>
              <w:t>лота</w:t>
            </w:r>
          </w:p>
        </w:tc>
        <w:tc>
          <w:tcPr>
            <w:tcW w:w="3314" w:type="dxa"/>
            <w:shd w:val="clear" w:color="000000" w:fill="FFFFFF"/>
            <w:vAlign w:val="center"/>
            <w:hideMark/>
          </w:tcPr>
          <w:p w14:paraId="364F3E35" w14:textId="77777777" w:rsidR="00A97132" w:rsidRPr="00A93914" w:rsidRDefault="00A97132" w:rsidP="00A97132">
            <w:pPr>
              <w:widowControl/>
              <w:jc w:val="center"/>
              <w:rPr>
                <w:rFonts w:ascii="Times New Roman" w:eastAsia="Times New Roman" w:hAnsi="Times New Roman" w:cs="Times New Roman"/>
                <w:b/>
                <w:bCs/>
                <w:sz w:val="18"/>
                <w:szCs w:val="18"/>
                <w:lang w:bidi="ar-SA"/>
              </w:rPr>
            </w:pPr>
            <w:r w:rsidRPr="00A93914">
              <w:rPr>
                <w:rFonts w:ascii="Times New Roman" w:eastAsia="Times New Roman" w:hAnsi="Times New Roman" w:cs="Times New Roman"/>
                <w:b/>
                <w:bCs/>
                <w:sz w:val="18"/>
                <w:szCs w:val="18"/>
                <w:lang w:bidi="ar-SA"/>
              </w:rPr>
              <w:t>Международное непатентованное название</w:t>
            </w:r>
          </w:p>
        </w:tc>
        <w:tc>
          <w:tcPr>
            <w:tcW w:w="1757" w:type="dxa"/>
            <w:shd w:val="clear" w:color="000000" w:fill="FFFFFF"/>
            <w:vAlign w:val="center"/>
            <w:hideMark/>
          </w:tcPr>
          <w:p w14:paraId="19123B71" w14:textId="77777777" w:rsidR="00A97132" w:rsidRPr="00A93914" w:rsidRDefault="00A97132" w:rsidP="00A97132">
            <w:pPr>
              <w:widowControl/>
              <w:jc w:val="center"/>
              <w:rPr>
                <w:rFonts w:ascii="Times New Roman" w:eastAsia="Times New Roman" w:hAnsi="Times New Roman" w:cs="Times New Roman"/>
                <w:b/>
                <w:bCs/>
                <w:sz w:val="18"/>
                <w:szCs w:val="18"/>
                <w:lang w:bidi="ar-SA"/>
              </w:rPr>
            </w:pPr>
            <w:r w:rsidRPr="00A93914">
              <w:rPr>
                <w:rFonts w:ascii="Times New Roman" w:eastAsia="Times New Roman" w:hAnsi="Times New Roman" w:cs="Times New Roman"/>
                <w:b/>
                <w:bCs/>
                <w:sz w:val="18"/>
                <w:szCs w:val="18"/>
                <w:lang w:bidi="ar-SA"/>
              </w:rPr>
              <w:t>Форма выпуска, дозировка</w:t>
            </w:r>
          </w:p>
        </w:tc>
        <w:tc>
          <w:tcPr>
            <w:tcW w:w="883" w:type="dxa"/>
            <w:shd w:val="clear" w:color="000000" w:fill="FFFFFF"/>
            <w:vAlign w:val="center"/>
            <w:hideMark/>
          </w:tcPr>
          <w:p w14:paraId="6B7F1CC3" w14:textId="77777777" w:rsidR="00A97132" w:rsidRPr="00A93914" w:rsidRDefault="00A97132" w:rsidP="00A97132">
            <w:pPr>
              <w:widowControl/>
              <w:jc w:val="center"/>
              <w:rPr>
                <w:rFonts w:ascii="Times New Roman" w:eastAsia="Times New Roman" w:hAnsi="Times New Roman" w:cs="Times New Roman"/>
                <w:b/>
                <w:bCs/>
                <w:sz w:val="18"/>
                <w:szCs w:val="18"/>
                <w:lang w:bidi="ar-SA"/>
              </w:rPr>
            </w:pPr>
            <w:r w:rsidRPr="00A93914">
              <w:rPr>
                <w:rFonts w:ascii="Times New Roman" w:eastAsia="Times New Roman" w:hAnsi="Times New Roman" w:cs="Times New Roman"/>
                <w:b/>
                <w:bCs/>
                <w:sz w:val="18"/>
                <w:szCs w:val="18"/>
                <w:lang w:bidi="ar-SA"/>
              </w:rPr>
              <w:t>Ед. изм.</w:t>
            </w:r>
          </w:p>
        </w:tc>
        <w:tc>
          <w:tcPr>
            <w:tcW w:w="1043" w:type="dxa"/>
            <w:shd w:val="clear" w:color="000000" w:fill="FFFFFF"/>
            <w:vAlign w:val="center"/>
            <w:hideMark/>
          </w:tcPr>
          <w:p w14:paraId="067F6652" w14:textId="77777777" w:rsidR="00A97132" w:rsidRPr="00A93914" w:rsidRDefault="00A97132" w:rsidP="00A97132">
            <w:pPr>
              <w:widowControl/>
              <w:jc w:val="center"/>
              <w:rPr>
                <w:rFonts w:ascii="Times New Roman" w:eastAsia="Times New Roman" w:hAnsi="Times New Roman" w:cs="Times New Roman"/>
                <w:b/>
                <w:bCs/>
                <w:sz w:val="18"/>
                <w:szCs w:val="18"/>
                <w:lang w:bidi="ar-SA"/>
              </w:rPr>
            </w:pPr>
            <w:r w:rsidRPr="00A93914">
              <w:rPr>
                <w:rFonts w:ascii="Times New Roman" w:eastAsia="Times New Roman" w:hAnsi="Times New Roman" w:cs="Times New Roman"/>
                <w:b/>
                <w:bCs/>
                <w:sz w:val="18"/>
                <w:szCs w:val="18"/>
                <w:lang w:bidi="ar-SA"/>
              </w:rPr>
              <w:t>Заказываемое количество</w:t>
            </w:r>
          </w:p>
        </w:tc>
        <w:tc>
          <w:tcPr>
            <w:tcW w:w="1366" w:type="dxa"/>
            <w:shd w:val="clear" w:color="000000" w:fill="FFFFFF"/>
            <w:vAlign w:val="center"/>
            <w:hideMark/>
          </w:tcPr>
          <w:p w14:paraId="60850678" w14:textId="77777777" w:rsidR="00A97132" w:rsidRPr="00A93914" w:rsidRDefault="00A97132" w:rsidP="00A97132">
            <w:pPr>
              <w:widowControl/>
              <w:jc w:val="center"/>
              <w:rPr>
                <w:rFonts w:ascii="Times New Roman" w:eastAsia="Times New Roman" w:hAnsi="Times New Roman" w:cs="Times New Roman"/>
                <w:b/>
                <w:bCs/>
                <w:sz w:val="18"/>
                <w:szCs w:val="18"/>
                <w:lang w:bidi="ar-SA"/>
              </w:rPr>
            </w:pPr>
            <w:r w:rsidRPr="00A93914">
              <w:rPr>
                <w:rFonts w:ascii="Times New Roman" w:eastAsia="Times New Roman" w:hAnsi="Times New Roman" w:cs="Times New Roman"/>
                <w:b/>
                <w:bCs/>
                <w:sz w:val="18"/>
                <w:szCs w:val="18"/>
                <w:lang w:bidi="ar-SA"/>
              </w:rPr>
              <w:t>Начальная (максимальная) цена контракта</w:t>
            </w:r>
          </w:p>
        </w:tc>
      </w:tr>
      <w:tr w:rsidR="00A93914" w:rsidRPr="00EC62F2" w14:paraId="41A4062C" w14:textId="77777777" w:rsidTr="00A93914">
        <w:trPr>
          <w:trHeight w:val="287"/>
          <w:jc w:val="center"/>
        </w:trPr>
        <w:tc>
          <w:tcPr>
            <w:tcW w:w="9067" w:type="dxa"/>
            <w:gridSpan w:val="6"/>
            <w:shd w:val="clear" w:color="000000" w:fill="FFFFFF"/>
            <w:noWrap/>
            <w:vAlign w:val="center"/>
          </w:tcPr>
          <w:p w14:paraId="0818FCB9" w14:textId="67424C11" w:rsidR="00A93914" w:rsidRPr="00A93914" w:rsidRDefault="00A93914" w:rsidP="00A97132">
            <w:pPr>
              <w:widowControl/>
              <w:jc w:val="center"/>
              <w:rPr>
                <w:rFonts w:ascii="Times New Roman" w:eastAsia="Times New Roman" w:hAnsi="Times New Roman" w:cs="Times New Roman"/>
                <w:b/>
                <w:bCs/>
                <w:sz w:val="18"/>
                <w:szCs w:val="18"/>
                <w:lang w:bidi="ar-SA"/>
              </w:rPr>
            </w:pPr>
            <w:r w:rsidRPr="00A93914">
              <w:rPr>
                <w:rFonts w:ascii="Times New Roman" w:eastAsia="Times New Roman" w:hAnsi="Times New Roman" w:cs="Times New Roman"/>
                <w:b/>
                <w:bCs/>
                <w:sz w:val="18"/>
                <w:szCs w:val="18"/>
                <w:lang w:bidi="ar-SA"/>
              </w:rPr>
              <w:t>ГРУППА 38</w:t>
            </w:r>
          </w:p>
        </w:tc>
      </w:tr>
      <w:tr w:rsidR="00A93914" w:rsidRPr="00EC62F2" w14:paraId="161FB492" w14:textId="77777777" w:rsidTr="00AF2F1E">
        <w:trPr>
          <w:trHeight w:val="405"/>
          <w:jc w:val="center"/>
        </w:trPr>
        <w:tc>
          <w:tcPr>
            <w:tcW w:w="704" w:type="dxa"/>
            <w:shd w:val="clear" w:color="000000" w:fill="FFFFFF"/>
            <w:noWrap/>
            <w:vAlign w:val="center"/>
          </w:tcPr>
          <w:p w14:paraId="7BA72AEB" w14:textId="1F5285B7"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eastAsia="Times New Roman" w:hAnsi="Times New Roman" w:cs="Times New Roman"/>
                <w:color w:val="auto"/>
                <w:sz w:val="18"/>
                <w:szCs w:val="18"/>
                <w:lang w:bidi="ar-SA"/>
              </w:rPr>
              <w:t>1</w:t>
            </w:r>
          </w:p>
        </w:tc>
        <w:tc>
          <w:tcPr>
            <w:tcW w:w="3314" w:type="dxa"/>
            <w:shd w:val="clear" w:color="auto" w:fill="auto"/>
            <w:vAlign w:val="center"/>
          </w:tcPr>
          <w:p w14:paraId="57266618" w14:textId="33681D79" w:rsidR="00A93914" w:rsidRPr="00A93914" w:rsidRDefault="00A93914" w:rsidP="00A93914">
            <w:pPr>
              <w:widowControl/>
              <w:rPr>
                <w:rFonts w:ascii="Times New Roman" w:eastAsia="Times New Roman" w:hAnsi="Times New Roman" w:cs="Times New Roman"/>
                <w:b/>
                <w:bCs/>
                <w:color w:val="auto"/>
                <w:sz w:val="18"/>
                <w:szCs w:val="18"/>
                <w:lang w:bidi="ar-SA"/>
              </w:rPr>
            </w:pPr>
            <w:r w:rsidRPr="00A93914">
              <w:rPr>
                <w:rFonts w:ascii="Times New Roman" w:hAnsi="Times New Roman" w:cs="Times New Roman"/>
                <w:color w:val="auto"/>
                <w:sz w:val="18"/>
                <w:szCs w:val="18"/>
              </w:rPr>
              <w:t>Гинекологический набор</w:t>
            </w:r>
          </w:p>
        </w:tc>
        <w:tc>
          <w:tcPr>
            <w:tcW w:w="1757" w:type="dxa"/>
            <w:shd w:val="clear" w:color="auto" w:fill="auto"/>
            <w:vAlign w:val="center"/>
          </w:tcPr>
          <w:p w14:paraId="77277E28" w14:textId="3C3F7B0E" w:rsidR="00A93914" w:rsidRPr="00A93914" w:rsidRDefault="00A93914" w:rsidP="00A93914">
            <w:pPr>
              <w:widowControl/>
              <w:jc w:val="center"/>
              <w:rPr>
                <w:rFonts w:ascii="Times New Roman" w:eastAsia="Times New Roman" w:hAnsi="Times New Roman" w:cs="Times New Roman"/>
                <w:b/>
                <w:bCs/>
                <w:color w:val="auto"/>
                <w:sz w:val="18"/>
                <w:szCs w:val="18"/>
                <w:lang w:bidi="ar-SA"/>
              </w:rPr>
            </w:pPr>
            <w:r w:rsidRPr="00A93914">
              <w:rPr>
                <w:rFonts w:ascii="Times New Roman" w:hAnsi="Times New Roman" w:cs="Times New Roman"/>
                <w:color w:val="auto"/>
                <w:sz w:val="18"/>
                <w:szCs w:val="18"/>
              </w:rPr>
              <w:t>одноразовый стерильный набор р-р L</w:t>
            </w:r>
          </w:p>
        </w:tc>
        <w:tc>
          <w:tcPr>
            <w:tcW w:w="883" w:type="dxa"/>
            <w:shd w:val="clear" w:color="auto" w:fill="auto"/>
            <w:vAlign w:val="center"/>
          </w:tcPr>
          <w:p w14:paraId="411FC3C2" w14:textId="6A60A897" w:rsidR="00A93914" w:rsidRPr="00A93914" w:rsidRDefault="00A93914" w:rsidP="00A93914">
            <w:pPr>
              <w:widowControl/>
              <w:jc w:val="center"/>
              <w:rPr>
                <w:rFonts w:ascii="Times New Roman" w:eastAsia="Times New Roman" w:hAnsi="Times New Roman" w:cs="Times New Roman"/>
                <w:b/>
                <w:bCs/>
                <w:color w:val="auto"/>
                <w:sz w:val="18"/>
                <w:szCs w:val="18"/>
                <w:lang w:bidi="ar-SA"/>
              </w:rPr>
            </w:pPr>
            <w:r w:rsidRPr="00A93914">
              <w:rPr>
                <w:rFonts w:ascii="Times New Roman" w:hAnsi="Times New Roman" w:cs="Times New Roman"/>
                <w:color w:val="auto"/>
                <w:sz w:val="18"/>
                <w:szCs w:val="18"/>
              </w:rPr>
              <w:t>уп.</w:t>
            </w:r>
          </w:p>
        </w:tc>
        <w:tc>
          <w:tcPr>
            <w:tcW w:w="1043" w:type="dxa"/>
            <w:shd w:val="clear" w:color="auto" w:fill="auto"/>
            <w:vAlign w:val="center"/>
          </w:tcPr>
          <w:p w14:paraId="7AA5D3CC" w14:textId="1930A743" w:rsidR="00A93914" w:rsidRPr="00A93914" w:rsidRDefault="00A93914" w:rsidP="00A93914">
            <w:pPr>
              <w:widowControl/>
              <w:jc w:val="center"/>
              <w:rPr>
                <w:rFonts w:ascii="Times New Roman" w:eastAsia="Times New Roman" w:hAnsi="Times New Roman" w:cs="Times New Roman"/>
                <w:b/>
                <w:bCs/>
                <w:color w:val="auto"/>
                <w:sz w:val="18"/>
                <w:szCs w:val="18"/>
                <w:lang w:bidi="ar-SA"/>
              </w:rPr>
            </w:pPr>
            <w:r w:rsidRPr="00A93914">
              <w:rPr>
                <w:rFonts w:ascii="Times New Roman" w:hAnsi="Times New Roman" w:cs="Times New Roman"/>
                <w:color w:val="auto"/>
                <w:sz w:val="18"/>
                <w:szCs w:val="18"/>
              </w:rPr>
              <w:t>150</w:t>
            </w:r>
          </w:p>
        </w:tc>
        <w:tc>
          <w:tcPr>
            <w:tcW w:w="1366" w:type="dxa"/>
            <w:shd w:val="clear" w:color="auto" w:fill="auto"/>
            <w:vAlign w:val="center"/>
          </w:tcPr>
          <w:p w14:paraId="46BB2FA5" w14:textId="7A8D7939" w:rsidR="00A93914" w:rsidRPr="00A93914" w:rsidRDefault="00A93914" w:rsidP="00A93914">
            <w:pPr>
              <w:widowControl/>
              <w:jc w:val="center"/>
              <w:rPr>
                <w:rFonts w:ascii="Times New Roman" w:eastAsia="Times New Roman" w:hAnsi="Times New Roman" w:cs="Times New Roman"/>
                <w:b/>
                <w:bCs/>
                <w:color w:val="auto"/>
                <w:sz w:val="18"/>
                <w:szCs w:val="18"/>
                <w:lang w:bidi="ar-SA"/>
              </w:rPr>
            </w:pPr>
            <w:r w:rsidRPr="00A93914">
              <w:rPr>
                <w:rFonts w:ascii="Times New Roman" w:hAnsi="Times New Roman" w:cs="Times New Roman"/>
                <w:color w:val="auto"/>
                <w:sz w:val="18"/>
                <w:szCs w:val="18"/>
              </w:rPr>
              <w:t>2730,00</w:t>
            </w:r>
          </w:p>
        </w:tc>
      </w:tr>
      <w:tr w:rsidR="00A93914" w:rsidRPr="00EC62F2" w14:paraId="676C55AE" w14:textId="77777777" w:rsidTr="00F76E19">
        <w:trPr>
          <w:trHeight w:val="325"/>
          <w:jc w:val="center"/>
        </w:trPr>
        <w:tc>
          <w:tcPr>
            <w:tcW w:w="9067" w:type="dxa"/>
            <w:gridSpan w:val="6"/>
            <w:shd w:val="clear" w:color="000000" w:fill="FFFFFF"/>
            <w:noWrap/>
            <w:vAlign w:val="center"/>
          </w:tcPr>
          <w:p w14:paraId="281FCF9C" w14:textId="72218EFB" w:rsidR="00A93914" w:rsidRPr="00A93914" w:rsidRDefault="00A93914" w:rsidP="00A93914">
            <w:pPr>
              <w:widowControl/>
              <w:jc w:val="center"/>
              <w:rPr>
                <w:rFonts w:ascii="Times New Roman" w:eastAsia="Times New Roman" w:hAnsi="Times New Roman" w:cs="Times New Roman"/>
                <w:b/>
                <w:bCs/>
                <w:sz w:val="18"/>
                <w:szCs w:val="18"/>
                <w:lang w:bidi="ar-SA"/>
              </w:rPr>
            </w:pPr>
            <w:r w:rsidRPr="00A93914">
              <w:rPr>
                <w:rFonts w:ascii="Times New Roman" w:eastAsia="Calibri" w:hAnsi="Times New Roman" w:cs="Times New Roman"/>
                <w:b/>
                <w:bCs/>
                <w:color w:val="auto"/>
                <w:sz w:val="18"/>
                <w:szCs w:val="18"/>
                <w:lang w:bidi="ar-SA"/>
              </w:rPr>
              <w:t>ГРУППА 41</w:t>
            </w:r>
          </w:p>
        </w:tc>
      </w:tr>
      <w:tr w:rsidR="00A93914" w:rsidRPr="00EC62F2" w14:paraId="6726F573" w14:textId="77777777" w:rsidTr="00AF2F1E">
        <w:trPr>
          <w:trHeight w:val="240"/>
          <w:jc w:val="center"/>
        </w:trPr>
        <w:tc>
          <w:tcPr>
            <w:tcW w:w="704" w:type="dxa"/>
            <w:shd w:val="clear" w:color="000000" w:fill="FFFFFF"/>
            <w:noWrap/>
            <w:vAlign w:val="center"/>
          </w:tcPr>
          <w:p w14:paraId="01BD2044" w14:textId="68E74C01"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t>2</w:t>
            </w:r>
          </w:p>
        </w:tc>
        <w:tc>
          <w:tcPr>
            <w:tcW w:w="3314" w:type="dxa"/>
            <w:shd w:val="clear" w:color="000000" w:fill="FFFFFF"/>
            <w:vAlign w:val="center"/>
            <w:hideMark/>
          </w:tcPr>
          <w:p w14:paraId="4F8B86F3" w14:textId="761935DB"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Амлодипина безилат </w:t>
            </w:r>
          </w:p>
        </w:tc>
        <w:tc>
          <w:tcPr>
            <w:tcW w:w="1757" w:type="dxa"/>
            <w:shd w:val="clear" w:color="000000" w:fill="FFFFFF"/>
            <w:vAlign w:val="center"/>
            <w:hideMark/>
          </w:tcPr>
          <w:p w14:paraId="36C5059A" w14:textId="2681AE74"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таблетка 10 мг</w:t>
            </w:r>
          </w:p>
        </w:tc>
        <w:tc>
          <w:tcPr>
            <w:tcW w:w="883" w:type="dxa"/>
            <w:shd w:val="clear" w:color="000000" w:fill="FFFFFF"/>
            <w:vAlign w:val="center"/>
            <w:hideMark/>
          </w:tcPr>
          <w:p w14:paraId="3F74AFF3" w14:textId="3B3AB2BF"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w:t>
            </w:r>
          </w:p>
        </w:tc>
        <w:tc>
          <w:tcPr>
            <w:tcW w:w="1043" w:type="dxa"/>
            <w:shd w:val="clear" w:color="000000" w:fill="FFFFFF"/>
            <w:vAlign w:val="center"/>
            <w:hideMark/>
          </w:tcPr>
          <w:p w14:paraId="7A8ED04B" w14:textId="459F199D"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3 000</w:t>
            </w:r>
          </w:p>
        </w:tc>
        <w:tc>
          <w:tcPr>
            <w:tcW w:w="1366" w:type="dxa"/>
            <w:shd w:val="clear" w:color="000000" w:fill="FFFFFF"/>
            <w:noWrap/>
            <w:vAlign w:val="center"/>
            <w:hideMark/>
          </w:tcPr>
          <w:p w14:paraId="53D9D757" w14:textId="23558BF0"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2712,00</w:t>
            </w:r>
          </w:p>
        </w:tc>
      </w:tr>
      <w:tr w:rsidR="00A93914" w:rsidRPr="00EC62F2" w14:paraId="244F2C10" w14:textId="77777777" w:rsidTr="00AF2F1E">
        <w:trPr>
          <w:trHeight w:val="320"/>
          <w:jc w:val="center"/>
        </w:trPr>
        <w:tc>
          <w:tcPr>
            <w:tcW w:w="704" w:type="dxa"/>
            <w:shd w:val="clear" w:color="000000" w:fill="FFFFFF"/>
            <w:noWrap/>
            <w:vAlign w:val="center"/>
          </w:tcPr>
          <w:p w14:paraId="5CA33C9B" w14:textId="0C5BB3CF"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t>3</w:t>
            </w:r>
          </w:p>
        </w:tc>
        <w:tc>
          <w:tcPr>
            <w:tcW w:w="3314" w:type="dxa"/>
            <w:shd w:val="clear" w:color="000000" w:fill="FFFFFF"/>
            <w:vAlign w:val="center"/>
            <w:hideMark/>
          </w:tcPr>
          <w:p w14:paraId="7D58DB80" w14:textId="3AE9A416"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Диазепам </w:t>
            </w:r>
          </w:p>
        </w:tc>
        <w:tc>
          <w:tcPr>
            <w:tcW w:w="1757" w:type="dxa"/>
            <w:shd w:val="clear" w:color="000000" w:fill="FFFFFF"/>
            <w:vAlign w:val="center"/>
            <w:hideMark/>
          </w:tcPr>
          <w:p w14:paraId="54E9AB7E" w14:textId="723BC478" w:rsidR="00A93914" w:rsidRPr="00A93914" w:rsidRDefault="00A93914" w:rsidP="00A93914">
            <w:pPr>
              <w:widowControl/>
              <w:jc w:val="center"/>
              <w:rPr>
                <w:rFonts w:ascii="Times New Roman" w:eastAsia="Times New Roman" w:hAnsi="Times New Roman" w:cs="Times New Roman"/>
                <w:sz w:val="16"/>
                <w:szCs w:val="16"/>
                <w:lang w:bidi="ar-SA"/>
              </w:rPr>
            </w:pPr>
            <w:r w:rsidRPr="00A93914">
              <w:rPr>
                <w:rFonts w:ascii="Times New Roman" w:hAnsi="Times New Roman" w:cs="Times New Roman"/>
                <w:sz w:val="18"/>
                <w:szCs w:val="18"/>
              </w:rPr>
              <w:t>ампула 0,5% 2мл</w:t>
            </w:r>
          </w:p>
        </w:tc>
        <w:tc>
          <w:tcPr>
            <w:tcW w:w="883" w:type="dxa"/>
            <w:shd w:val="clear" w:color="000000" w:fill="FFFFFF"/>
            <w:vAlign w:val="center"/>
            <w:hideMark/>
          </w:tcPr>
          <w:p w14:paraId="2364F37E" w14:textId="19A32A34"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амп.</w:t>
            </w:r>
          </w:p>
        </w:tc>
        <w:tc>
          <w:tcPr>
            <w:tcW w:w="1043" w:type="dxa"/>
            <w:shd w:val="clear" w:color="000000" w:fill="FFFFFF"/>
            <w:vAlign w:val="center"/>
            <w:hideMark/>
          </w:tcPr>
          <w:p w14:paraId="72DDDFC5" w14:textId="6B6F9006"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400</w:t>
            </w:r>
          </w:p>
        </w:tc>
        <w:tc>
          <w:tcPr>
            <w:tcW w:w="1366" w:type="dxa"/>
            <w:shd w:val="clear" w:color="000000" w:fill="FFFFFF"/>
            <w:noWrap/>
            <w:vAlign w:val="center"/>
            <w:hideMark/>
          </w:tcPr>
          <w:p w14:paraId="44DE6ED8" w14:textId="22BC12D2"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2038,40</w:t>
            </w:r>
          </w:p>
        </w:tc>
      </w:tr>
      <w:tr w:rsidR="00A93914" w:rsidRPr="00EC62F2" w14:paraId="4CFBB799" w14:textId="77777777" w:rsidTr="00AF2F1E">
        <w:trPr>
          <w:trHeight w:val="240"/>
          <w:jc w:val="center"/>
        </w:trPr>
        <w:tc>
          <w:tcPr>
            <w:tcW w:w="704" w:type="dxa"/>
            <w:shd w:val="clear" w:color="000000" w:fill="FFFFFF"/>
            <w:noWrap/>
            <w:vAlign w:val="center"/>
          </w:tcPr>
          <w:p w14:paraId="0C5A2241" w14:textId="350DBFD3"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t>4</w:t>
            </w:r>
          </w:p>
        </w:tc>
        <w:tc>
          <w:tcPr>
            <w:tcW w:w="3314" w:type="dxa"/>
            <w:shd w:val="clear" w:color="000000" w:fill="FFFFFF"/>
            <w:vAlign w:val="center"/>
            <w:hideMark/>
          </w:tcPr>
          <w:p w14:paraId="78E0D32E" w14:textId="01901857"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Лизиноприл дигидрат </w:t>
            </w:r>
          </w:p>
        </w:tc>
        <w:tc>
          <w:tcPr>
            <w:tcW w:w="1757" w:type="dxa"/>
            <w:shd w:val="clear" w:color="000000" w:fill="FFFFFF"/>
            <w:vAlign w:val="center"/>
            <w:hideMark/>
          </w:tcPr>
          <w:p w14:paraId="6412750F" w14:textId="4A8EAA13"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таблетка 10мг</w:t>
            </w:r>
          </w:p>
        </w:tc>
        <w:tc>
          <w:tcPr>
            <w:tcW w:w="883" w:type="dxa"/>
            <w:shd w:val="clear" w:color="000000" w:fill="FFFFFF"/>
            <w:vAlign w:val="center"/>
            <w:hideMark/>
          </w:tcPr>
          <w:p w14:paraId="3321A946" w14:textId="7A849F7F"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w:t>
            </w:r>
          </w:p>
        </w:tc>
        <w:tc>
          <w:tcPr>
            <w:tcW w:w="1043" w:type="dxa"/>
            <w:shd w:val="clear" w:color="000000" w:fill="FFFFFF"/>
            <w:vAlign w:val="center"/>
            <w:hideMark/>
          </w:tcPr>
          <w:p w14:paraId="2D67C0B1" w14:textId="7439D14C"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6000</w:t>
            </w:r>
          </w:p>
        </w:tc>
        <w:tc>
          <w:tcPr>
            <w:tcW w:w="1366" w:type="dxa"/>
            <w:shd w:val="clear" w:color="000000" w:fill="FFFFFF"/>
            <w:noWrap/>
            <w:vAlign w:val="center"/>
            <w:hideMark/>
          </w:tcPr>
          <w:p w14:paraId="00580D1D" w14:textId="6F698462"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5293,80</w:t>
            </w:r>
          </w:p>
        </w:tc>
      </w:tr>
      <w:tr w:rsidR="00A93914" w:rsidRPr="00EC62F2" w14:paraId="36E13731" w14:textId="77777777" w:rsidTr="00AF2F1E">
        <w:trPr>
          <w:trHeight w:val="289"/>
          <w:jc w:val="center"/>
        </w:trPr>
        <w:tc>
          <w:tcPr>
            <w:tcW w:w="704" w:type="dxa"/>
            <w:shd w:val="clear" w:color="000000" w:fill="FFFFFF"/>
            <w:noWrap/>
            <w:vAlign w:val="center"/>
          </w:tcPr>
          <w:p w14:paraId="6FBF4CE9" w14:textId="6B84E142"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t>5</w:t>
            </w:r>
          </w:p>
        </w:tc>
        <w:tc>
          <w:tcPr>
            <w:tcW w:w="3314" w:type="dxa"/>
            <w:shd w:val="clear" w:color="000000" w:fill="FFFFFF"/>
            <w:vAlign w:val="center"/>
            <w:hideMark/>
          </w:tcPr>
          <w:p w14:paraId="18F67731" w14:textId="291E9119"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Метамизола натрия моногидрат+ питофенона гидрохлорид+ фенпивериния бромид </w:t>
            </w:r>
          </w:p>
        </w:tc>
        <w:tc>
          <w:tcPr>
            <w:tcW w:w="1757" w:type="dxa"/>
            <w:shd w:val="clear" w:color="000000" w:fill="FFFFFF"/>
            <w:vAlign w:val="center"/>
            <w:hideMark/>
          </w:tcPr>
          <w:p w14:paraId="42473FAF" w14:textId="6CC0A3D7"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таблетка 500мг+5мг+0,1мг </w:t>
            </w:r>
          </w:p>
        </w:tc>
        <w:tc>
          <w:tcPr>
            <w:tcW w:w="883" w:type="dxa"/>
            <w:shd w:val="clear" w:color="000000" w:fill="FFFFFF"/>
            <w:vAlign w:val="center"/>
            <w:hideMark/>
          </w:tcPr>
          <w:p w14:paraId="4262EED8" w14:textId="661A21B9"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w:t>
            </w:r>
          </w:p>
        </w:tc>
        <w:tc>
          <w:tcPr>
            <w:tcW w:w="1043" w:type="dxa"/>
            <w:shd w:val="clear" w:color="000000" w:fill="FFFFFF"/>
            <w:vAlign w:val="center"/>
            <w:hideMark/>
          </w:tcPr>
          <w:p w14:paraId="6871BF3D" w14:textId="180DCE05"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6000</w:t>
            </w:r>
          </w:p>
        </w:tc>
        <w:tc>
          <w:tcPr>
            <w:tcW w:w="1366" w:type="dxa"/>
            <w:shd w:val="clear" w:color="000000" w:fill="FFFFFF"/>
            <w:noWrap/>
            <w:vAlign w:val="center"/>
            <w:hideMark/>
          </w:tcPr>
          <w:p w14:paraId="6EC28124" w14:textId="32E88034"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5415,00</w:t>
            </w:r>
          </w:p>
        </w:tc>
      </w:tr>
      <w:tr w:rsidR="00A93914" w:rsidRPr="00EC62F2" w14:paraId="09B4FF51" w14:textId="77777777" w:rsidTr="00AF2F1E">
        <w:trPr>
          <w:trHeight w:val="307"/>
          <w:jc w:val="center"/>
        </w:trPr>
        <w:tc>
          <w:tcPr>
            <w:tcW w:w="704" w:type="dxa"/>
            <w:shd w:val="clear" w:color="000000" w:fill="FFFFFF"/>
            <w:noWrap/>
            <w:vAlign w:val="center"/>
          </w:tcPr>
          <w:p w14:paraId="790F290A" w14:textId="63C2987C"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t>6</w:t>
            </w:r>
          </w:p>
        </w:tc>
        <w:tc>
          <w:tcPr>
            <w:tcW w:w="3314" w:type="dxa"/>
            <w:shd w:val="clear" w:color="000000" w:fill="FFFFFF"/>
            <w:vAlign w:val="center"/>
            <w:hideMark/>
          </w:tcPr>
          <w:p w14:paraId="55A66775" w14:textId="6A3B0F53"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Дротаверина гидрохлорид </w:t>
            </w:r>
          </w:p>
        </w:tc>
        <w:tc>
          <w:tcPr>
            <w:tcW w:w="1757" w:type="dxa"/>
            <w:shd w:val="clear" w:color="000000" w:fill="FFFFFF"/>
            <w:vAlign w:val="center"/>
            <w:hideMark/>
          </w:tcPr>
          <w:p w14:paraId="6BDBD309" w14:textId="6ACC29DC"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таблетка 40мг</w:t>
            </w:r>
          </w:p>
        </w:tc>
        <w:tc>
          <w:tcPr>
            <w:tcW w:w="883" w:type="dxa"/>
            <w:shd w:val="clear" w:color="000000" w:fill="FFFFFF"/>
            <w:vAlign w:val="center"/>
            <w:hideMark/>
          </w:tcPr>
          <w:p w14:paraId="6B3BF0CF" w14:textId="7942A513"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w:t>
            </w:r>
          </w:p>
        </w:tc>
        <w:tc>
          <w:tcPr>
            <w:tcW w:w="1043" w:type="dxa"/>
            <w:shd w:val="clear" w:color="000000" w:fill="FFFFFF"/>
            <w:vAlign w:val="center"/>
            <w:hideMark/>
          </w:tcPr>
          <w:p w14:paraId="75922ECE" w14:textId="4EBA1925"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2400</w:t>
            </w:r>
          </w:p>
        </w:tc>
        <w:tc>
          <w:tcPr>
            <w:tcW w:w="1366" w:type="dxa"/>
            <w:shd w:val="clear" w:color="000000" w:fill="FFFFFF"/>
            <w:noWrap/>
            <w:vAlign w:val="center"/>
            <w:hideMark/>
          </w:tcPr>
          <w:p w14:paraId="041A8D8D" w14:textId="05C1A011"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961,20</w:t>
            </w:r>
          </w:p>
        </w:tc>
      </w:tr>
      <w:tr w:rsidR="00A93914" w:rsidRPr="00EC62F2" w14:paraId="4463B039" w14:textId="77777777" w:rsidTr="00AF2F1E">
        <w:trPr>
          <w:trHeight w:val="240"/>
          <w:jc w:val="center"/>
        </w:trPr>
        <w:tc>
          <w:tcPr>
            <w:tcW w:w="704" w:type="dxa"/>
            <w:shd w:val="clear" w:color="000000" w:fill="FFFFFF"/>
            <w:noWrap/>
            <w:vAlign w:val="center"/>
          </w:tcPr>
          <w:p w14:paraId="7FB37687" w14:textId="3B60C276"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t>7</w:t>
            </w:r>
          </w:p>
        </w:tc>
        <w:tc>
          <w:tcPr>
            <w:tcW w:w="3314" w:type="dxa"/>
            <w:shd w:val="clear" w:color="000000" w:fill="FFFFFF"/>
            <w:vAlign w:val="center"/>
            <w:hideMark/>
          </w:tcPr>
          <w:p w14:paraId="22D70A69" w14:textId="0FE10FBA"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Клопидогрела гидросульфит </w:t>
            </w:r>
          </w:p>
        </w:tc>
        <w:tc>
          <w:tcPr>
            <w:tcW w:w="1757" w:type="dxa"/>
            <w:shd w:val="clear" w:color="000000" w:fill="FFFFFF"/>
            <w:vAlign w:val="center"/>
            <w:hideMark/>
          </w:tcPr>
          <w:p w14:paraId="2EB7313E" w14:textId="507F7F5B"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таблетка 75мг</w:t>
            </w:r>
          </w:p>
        </w:tc>
        <w:tc>
          <w:tcPr>
            <w:tcW w:w="883" w:type="dxa"/>
            <w:shd w:val="clear" w:color="000000" w:fill="FFFFFF"/>
            <w:vAlign w:val="center"/>
            <w:hideMark/>
          </w:tcPr>
          <w:p w14:paraId="44E8DBDC" w14:textId="7ABA6DB4"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w:t>
            </w:r>
          </w:p>
        </w:tc>
        <w:tc>
          <w:tcPr>
            <w:tcW w:w="1043" w:type="dxa"/>
            <w:shd w:val="clear" w:color="000000" w:fill="FFFFFF"/>
            <w:vAlign w:val="center"/>
            <w:hideMark/>
          </w:tcPr>
          <w:p w14:paraId="34475393" w14:textId="3760FB05"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300</w:t>
            </w:r>
          </w:p>
        </w:tc>
        <w:tc>
          <w:tcPr>
            <w:tcW w:w="1366" w:type="dxa"/>
            <w:shd w:val="clear" w:color="000000" w:fill="FFFFFF"/>
            <w:noWrap/>
            <w:vAlign w:val="center"/>
            <w:hideMark/>
          </w:tcPr>
          <w:p w14:paraId="2F5E0146" w14:textId="4E1DFCBF"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655,20</w:t>
            </w:r>
          </w:p>
        </w:tc>
      </w:tr>
      <w:tr w:rsidR="00A93914" w:rsidRPr="00EC62F2" w14:paraId="14F0C839" w14:textId="77777777" w:rsidTr="00AF2F1E">
        <w:trPr>
          <w:trHeight w:val="289"/>
          <w:jc w:val="center"/>
        </w:trPr>
        <w:tc>
          <w:tcPr>
            <w:tcW w:w="704" w:type="dxa"/>
            <w:shd w:val="clear" w:color="000000" w:fill="FFFFFF"/>
            <w:noWrap/>
            <w:vAlign w:val="center"/>
          </w:tcPr>
          <w:p w14:paraId="3F6C53B9" w14:textId="0A10F48C"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t>8</w:t>
            </w:r>
          </w:p>
        </w:tc>
        <w:tc>
          <w:tcPr>
            <w:tcW w:w="3314" w:type="dxa"/>
            <w:shd w:val="clear" w:color="000000" w:fill="FFFFFF"/>
            <w:vAlign w:val="center"/>
            <w:hideMark/>
          </w:tcPr>
          <w:p w14:paraId="39D4B1F4" w14:textId="60281833"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Аторвастатин </w:t>
            </w:r>
          </w:p>
        </w:tc>
        <w:tc>
          <w:tcPr>
            <w:tcW w:w="1757" w:type="dxa"/>
            <w:shd w:val="clear" w:color="000000" w:fill="FFFFFF"/>
            <w:vAlign w:val="center"/>
            <w:hideMark/>
          </w:tcPr>
          <w:p w14:paraId="2FBBBE00" w14:textId="0241CE79"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таблетка 20мг</w:t>
            </w:r>
          </w:p>
        </w:tc>
        <w:tc>
          <w:tcPr>
            <w:tcW w:w="883" w:type="dxa"/>
            <w:shd w:val="clear" w:color="000000" w:fill="FFFFFF"/>
            <w:vAlign w:val="center"/>
            <w:hideMark/>
          </w:tcPr>
          <w:p w14:paraId="5074D01A" w14:textId="15C691F7"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w:t>
            </w:r>
          </w:p>
        </w:tc>
        <w:tc>
          <w:tcPr>
            <w:tcW w:w="1043" w:type="dxa"/>
            <w:shd w:val="clear" w:color="000000" w:fill="FFFFFF"/>
            <w:vAlign w:val="center"/>
            <w:hideMark/>
          </w:tcPr>
          <w:p w14:paraId="2C6067F0" w14:textId="427346B0"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450</w:t>
            </w:r>
          </w:p>
        </w:tc>
        <w:tc>
          <w:tcPr>
            <w:tcW w:w="1366" w:type="dxa"/>
            <w:shd w:val="clear" w:color="000000" w:fill="FFFFFF"/>
            <w:noWrap/>
            <w:vAlign w:val="center"/>
            <w:hideMark/>
          </w:tcPr>
          <w:p w14:paraId="09802AA6" w14:textId="4B9D5423"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556,20</w:t>
            </w:r>
          </w:p>
        </w:tc>
      </w:tr>
      <w:tr w:rsidR="00A93914" w:rsidRPr="00EC62F2" w14:paraId="3D952BBC" w14:textId="77777777" w:rsidTr="00AF2F1E">
        <w:trPr>
          <w:trHeight w:val="240"/>
          <w:jc w:val="center"/>
        </w:trPr>
        <w:tc>
          <w:tcPr>
            <w:tcW w:w="704" w:type="dxa"/>
            <w:shd w:val="clear" w:color="000000" w:fill="FFFFFF"/>
            <w:noWrap/>
            <w:vAlign w:val="center"/>
          </w:tcPr>
          <w:p w14:paraId="743DE2BC" w14:textId="478263DE"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t>9</w:t>
            </w:r>
          </w:p>
        </w:tc>
        <w:tc>
          <w:tcPr>
            <w:tcW w:w="3314" w:type="dxa"/>
            <w:shd w:val="clear" w:color="000000" w:fill="FFFFFF"/>
            <w:vAlign w:val="center"/>
            <w:hideMark/>
          </w:tcPr>
          <w:p w14:paraId="053030B3" w14:textId="4F83F7FA"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Винпоцетин </w:t>
            </w:r>
          </w:p>
        </w:tc>
        <w:tc>
          <w:tcPr>
            <w:tcW w:w="1757" w:type="dxa"/>
            <w:shd w:val="clear" w:color="000000" w:fill="FFFFFF"/>
            <w:vAlign w:val="center"/>
            <w:hideMark/>
          </w:tcPr>
          <w:p w14:paraId="24C8F3CF" w14:textId="1A9854CF"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таблетка 5мг </w:t>
            </w:r>
          </w:p>
        </w:tc>
        <w:tc>
          <w:tcPr>
            <w:tcW w:w="883" w:type="dxa"/>
            <w:shd w:val="clear" w:color="000000" w:fill="FFFFFF"/>
            <w:vAlign w:val="center"/>
            <w:hideMark/>
          </w:tcPr>
          <w:p w14:paraId="4C3E0931" w14:textId="7CC275D3"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w:t>
            </w:r>
          </w:p>
        </w:tc>
        <w:tc>
          <w:tcPr>
            <w:tcW w:w="1043" w:type="dxa"/>
            <w:shd w:val="clear" w:color="000000" w:fill="FFFFFF"/>
            <w:vAlign w:val="center"/>
            <w:hideMark/>
          </w:tcPr>
          <w:p w14:paraId="02F37119" w14:textId="68C0B37F"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2 500</w:t>
            </w:r>
          </w:p>
        </w:tc>
        <w:tc>
          <w:tcPr>
            <w:tcW w:w="1366" w:type="dxa"/>
            <w:shd w:val="clear" w:color="000000" w:fill="FFFFFF"/>
            <w:noWrap/>
            <w:vAlign w:val="center"/>
            <w:hideMark/>
          </w:tcPr>
          <w:p w14:paraId="50468CD2" w14:textId="425B6816"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1393,50</w:t>
            </w:r>
          </w:p>
        </w:tc>
      </w:tr>
      <w:tr w:rsidR="00A93914" w:rsidRPr="00EC62F2" w14:paraId="5E65AAA4" w14:textId="77777777" w:rsidTr="00AF2F1E">
        <w:trPr>
          <w:trHeight w:val="240"/>
          <w:jc w:val="center"/>
        </w:trPr>
        <w:tc>
          <w:tcPr>
            <w:tcW w:w="704" w:type="dxa"/>
            <w:shd w:val="clear" w:color="000000" w:fill="FFFFFF"/>
            <w:noWrap/>
            <w:vAlign w:val="center"/>
          </w:tcPr>
          <w:p w14:paraId="1EBB94CE" w14:textId="1A777AD1"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t>10</w:t>
            </w:r>
          </w:p>
        </w:tc>
        <w:tc>
          <w:tcPr>
            <w:tcW w:w="3314" w:type="dxa"/>
            <w:shd w:val="clear" w:color="000000" w:fill="FFFFFF"/>
            <w:vAlign w:val="center"/>
            <w:hideMark/>
          </w:tcPr>
          <w:p w14:paraId="1D485D95" w14:textId="22F8395F"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Спиронолактон </w:t>
            </w:r>
          </w:p>
        </w:tc>
        <w:tc>
          <w:tcPr>
            <w:tcW w:w="1757" w:type="dxa"/>
            <w:shd w:val="clear" w:color="000000" w:fill="FFFFFF"/>
            <w:vAlign w:val="center"/>
            <w:hideMark/>
          </w:tcPr>
          <w:p w14:paraId="7C3AE030" w14:textId="36EFD037"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 xml:space="preserve">таблетка 25мг </w:t>
            </w:r>
          </w:p>
        </w:tc>
        <w:tc>
          <w:tcPr>
            <w:tcW w:w="883" w:type="dxa"/>
            <w:shd w:val="clear" w:color="000000" w:fill="FFFFFF"/>
            <w:vAlign w:val="center"/>
            <w:hideMark/>
          </w:tcPr>
          <w:p w14:paraId="79B78114" w14:textId="6E5F9FE5"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таб.</w:t>
            </w:r>
          </w:p>
        </w:tc>
        <w:tc>
          <w:tcPr>
            <w:tcW w:w="1043" w:type="dxa"/>
            <w:shd w:val="clear" w:color="000000" w:fill="FFFFFF"/>
            <w:vAlign w:val="center"/>
            <w:hideMark/>
          </w:tcPr>
          <w:p w14:paraId="0FDFCEFC" w14:textId="61C98F75"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2 000</w:t>
            </w:r>
          </w:p>
        </w:tc>
        <w:tc>
          <w:tcPr>
            <w:tcW w:w="1366" w:type="dxa"/>
            <w:shd w:val="clear" w:color="000000" w:fill="FFFFFF"/>
            <w:noWrap/>
            <w:vAlign w:val="center"/>
            <w:hideMark/>
          </w:tcPr>
          <w:p w14:paraId="1814509F" w14:textId="40302F5F"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2119,00</w:t>
            </w:r>
          </w:p>
        </w:tc>
      </w:tr>
      <w:tr w:rsidR="00A93914" w:rsidRPr="00EC62F2" w14:paraId="464D5B7E" w14:textId="77777777" w:rsidTr="00AF2F1E">
        <w:trPr>
          <w:trHeight w:val="240"/>
          <w:jc w:val="center"/>
        </w:trPr>
        <w:tc>
          <w:tcPr>
            <w:tcW w:w="704" w:type="dxa"/>
            <w:shd w:val="clear" w:color="000000" w:fill="FFFFFF"/>
            <w:noWrap/>
            <w:vAlign w:val="center"/>
          </w:tcPr>
          <w:p w14:paraId="7D504F55" w14:textId="05A1DD21"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eastAsia="Times New Roman" w:hAnsi="Times New Roman" w:cs="Times New Roman"/>
                <w:sz w:val="18"/>
                <w:szCs w:val="18"/>
                <w:lang w:bidi="ar-SA"/>
              </w:rPr>
              <w:lastRenderedPageBreak/>
              <w:t>11</w:t>
            </w:r>
          </w:p>
        </w:tc>
        <w:tc>
          <w:tcPr>
            <w:tcW w:w="3314" w:type="dxa"/>
            <w:shd w:val="clear" w:color="000000" w:fill="FFFFFF"/>
            <w:vAlign w:val="center"/>
            <w:hideMark/>
          </w:tcPr>
          <w:p w14:paraId="0D007674" w14:textId="0E6247CE" w:rsidR="00A93914" w:rsidRPr="00A93914" w:rsidRDefault="00A93914" w:rsidP="00A93914">
            <w:pPr>
              <w:widowControl/>
              <w:rPr>
                <w:rFonts w:ascii="Times New Roman" w:eastAsia="Times New Roman" w:hAnsi="Times New Roman" w:cs="Times New Roman"/>
                <w:sz w:val="18"/>
                <w:szCs w:val="18"/>
                <w:lang w:bidi="ar-SA"/>
              </w:rPr>
            </w:pPr>
            <w:r w:rsidRPr="00A93914">
              <w:rPr>
                <w:rFonts w:ascii="Times New Roman" w:hAnsi="Times New Roman" w:cs="Times New Roman"/>
                <w:sz w:val="18"/>
                <w:szCs w:val="18"/>
              </w:rPr>
              <w:t>Метронидазол</w:t>
            </w:r>
          </w:p>
        </w:tc>
        <w:tc>
          <w:tcPr>
            <w:tcW w:w="1757" w:type="dxa"/>
            <w:shd w:val="clear" w:color="000000" w:fill="FFFFFF"/>
            <w:vAlign w:val="center"/>
            <w:hideMark/>
          </w:tcPr>
          <w:p w14:paraId="65CCFC4E" w14:textId="32C47377"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суппозитории 500мг</w:t>
            </w:r>
          </w:p>
        </w:tc>
        <w:tc>
          <w:tcPr>
            <w:tcW w:w="883" w:type="dxa"/>
            <w:shd w:val="clear" w:color="000000" w:fill="FFFFFF"/>
            <w:vAlign w:val="center"/>
            <w:hideMark/>
          </w:tcPr>
          <w:p w14:paraId="03F83713" w14:textId="33FB71BB"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суппоз.</w:t>
            </w:r>
          </w:p>
        </w:tc>
        <w:tc>
          <w:tcPr>
            <w:tcW w:w="1043" w:type="dxa"/>
            <w:shd w:val="clear" w:color="000000" w:fill="FFFFFF"/>
            <w:vAlign w:val="center"/>
            <w:hideMark/>
          </w:tcPr>
          <w:p w14:paraId="6465753E" w14:textId="4B44019F"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1500</w:t>
            </w:r>
          </w:p>
        </w:tc>
        <w:tc>
          <w:tcPr>
            <w:tcW w:w="1366" w:type="dxa"/>
            <w:shd w:val="clear" w:color="000000" w:fill="FFFFFF"/>
            <w:noWrap/>
            <w:vAlign w:val="center"/>
            <w:hideMark/>
          </w:tcPr>
          <w:p w14:paraId="234FC536" w14:textId="73411EE5" w:rsidR="00A93914" w:rsidRPr="00A93914" w:rsidRDefault="00A93914" w:rsidP="00A93914">
            <w:pPr>
              <w:widowControl/>
              <w:jc w:val="center"/>
              <w:rPr>
                <w:rFonts w:ascii="Times New Roman" w:eastAsia="Times New Roman" w:hAnsi="Times New Roman" w:cs="Times New Roman"/>
                <w:sz w:val="18"/>
                <w:szCs w:val="18"/>
                <w:lang w:bidi="ar-SA"/>
              </w:rPr>
            </w:pPr>
            <w:r w:rsidRPr="00A93914">
              <w:rPr>
                <w:rFonts w:ascii="Times New Roman" w:hAnsi="Times New Roman" w:cs="Times New Roman"/>
                <w:sz w:val="18"/>
                <w:szCs w:val="18"/>
              </w:rPr>
              <w:t>3771,00</w:t>
            </w:r>
          </w:p>
        </w:tc>
      </w:tr>
      <w:tr w:rsidR="00A93914" w:rsidRPr="00EC62F2" w14:paraId="6FD60329" w14:textId="77777777" w:rsidTr="00AF2F1E">
        <w:trPr>
          <w:trHeight w:val="240"/>
          <w:jc w:val="center"/>
        </w:trPr>
        <w:tc>
          <w:tcPr>
            <w:tcW w:w="704" w:type="dxa"/>
            <w:shd w:val="clear" w:color="000000" w:fill="FFFFFF"/>
            <w:noWrap/>
            <w:vAlign w:val="center"/>
          </w:tcPr>
          <w:p w14:paraId="5FC8F371" w14:textId="5D6AA6BB"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12</w:t>
            </w:r>
          </w:p>
        </w:tc>
        <w:tc>
          <w:tcPr>
            <w:tcW w:w="3314" w:type="dxa"/>
            <w:shd w:val="clear" w:color="000000" w:fill="FFFFFF"/>
            <w:vAlign w:val="center"/>
          </w:tcPr>
          <w:p w14:paraId="3B301AD4" w14:textId="63524B3A"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 xml:space="preserve">Пентоксифиллин </w:t>
            </w:r>
          </w:p>
        </w:tc>
        <w:tc>
          <w:tcPr>
            <w:tcW w:w="1757" w:type="dxa"/>
            <w:shd w:val="clear" w:color="000000" w:fill="FFFFFF"/>
            <w:vAlign w:val="center"/>
          </w:tcPr>
          <w:p w14:paraId="3F821C9E" w14:textId="671CD838"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ампула 20мг/мл</w:t>
            </w:r>
          </w:p>
        </w:tc>
        <w:tc>
          <w:tcPr>
            <w:tcW w:w="883" w:type="dxa"/>
            <w:shd w:val="clear" w:color="000000" w:fill="FFFFFF"/>
            <w:vAlign w:val="center"/>
          </w:tcPr>
          <w:p w14:paraId="7D90BEEC" w14:textId="589FC89D"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амп.</w:t>
            </w:r>
          </w:p>
        </w:tc>
        <w:tc>
          <w:tcPr>
            <w:tcW w:w="1043" w:type="dxa"/>
            <w:shd w:val="clear" w:color="000000" w:fill="FFFFFF"/>
            <w:vAlign w:val="center"/>
          </w:tcPr>
          <w:p w14:paraId="34F968A8" w14:textId="04E01AF0"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200</w:t>
            </w:r>
          </w:p>
        </w:tc>
        <w:tc>
          <w:tcPr>
            <w:tcW w:w="1366" w:type="dxa"/>
            <w:shd w:val="clear" w:color="000000" w:fill="FFFFFF"/>
            <w:noWrap/>
            <w:vAlign w:val="center"/>
          </w:tcPr>
          <w:p w14:paraId="5F30D7DC" w14:textId="24760BE2"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1700,00</w:t>
            </w:r>
          </w:p>
        </w:tc>
      </w:tr>
      <w:tr w:rsidR="00A93914" w:rsidRPr="00EC62F2" w14:paraId="40A44806" w14:textId="77777777" w:rsidTr="00AF2F1E">
        <w:trPr>
          <w:trHeight w:val="240"/>
          <w:jc w:val="center"/>
        </w:trPr>
        <w:tc>
          <w:tcPr>
            <w:tcW w:w="704" w:type="dxa"/>
            <w:shd w:val="clear" w:color="000000" w:fill="FFFFFF"/>
            <w:noWrap/>
            <w:vAlign w:val="center"/>
          </w:tcPr>
          <w:p w14:paraId="44DE654F" w14:textId="7A480C83"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13</w:t>
            </w:r>
          </w:p>
        </w:tc>
        <w:tc>
          <w:tcPr>
            <w:tcW w:w="3314" w:type="dxa"/>
            <w:shd w:val="clear" w:color="000000" w:fill="FFFFFF"/>
            <w:vAlign w:val="center"/>
          </w:tcPr>
          <w:p w14:paraId="22E16463" w14:textId="5FB29466"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 xml:space="preserve">Бисопролола фумарат </w:t>
            </w:r>
          </w:p>
        </w:tc>
        <w:tc>
          <w:tcPr>
            <w:tcW w:w="1757" w:type="dxa"/>
            <w:shd w:val="clear" w:color="000000" w:fill="FFFFFF"/>
            <w:vAlign w:val="center"/>
          </w:tcPr>
          <w:p w14:paraId="3BD4F7E4" w14:textId="60F3E8D7"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таблетка 10мг</w:t>
            </w:r>
          </w:p>
        </w:tc>
        <w:tc>
          <w:tcPr>
            <w:tcW w:w="883" w:type="dxa"/>
            <w:shd w:val="clear" w:color="000000" w:fill="FFFFFF"/>
            <w:vAlign w:val="center"/>
          </w:tcPr>
          <w:p w14:paraId="7436BC11" w14:textId="08386D81"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таб.</w:t>
            </w:r>
          </w:p>
        </w:tc>
        <w:tc>
          <w:tcPr>
            <w:tcW w:w="1043" w:type="dxa"/>
            <w:shd w:val="clear" w:color="000000" w:fill="FFFFFF"/>
            <w:vAlign w:val="center"/>
          </w:tcPr>
          <w:p w14:paraId="72D9DAFF" w14:textId="77CDA8D4"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6 000</w:t>
            </w:r>
          </w:p>
        </w:tc>
        <w:tc>
          <w:tcPr>
            <w:tcW w:w="1366" w:type="dxa"/>
            <w:shd w:val="clear" w:color="000000" w:fill="FFFFFF"/>
            <w:noWrap/>
            <w:vAlign w:val="center"/>
          </w:tcPr>
          <w:p w14:paraId="2AB36E89" w14:textId="27D2CB59"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6061,80</w:t>
            </w:r>
          </w:p>
        </w:tc>
      </w:tr>
      <w:tr w:rsidR="00A93914" w:rsidRPr="00EC62F2" w14:paraId="410516A6" w14:textId="77777777" w:rsidTr="00AF2F1E">
        <w:trPr>
          <w:trHeight w:val="240"/>
          <w:jc w:val="center"/>
        </w:trPr>
        <w:tc>
          <w:tcPr>
            <w:tcW w:w="704" w:type="dxa"/>
            <w:shd w:val="clear" w:color="000000" w:fill="FFFFFF"/>
            <w:noWrap/>
            <w:vAlign w:val="center"/>
          </w:tcPr>
          <w:p w14:paraId="19D0AEC8" w14:textId="731A405B"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14</w:t>
            </w:r>
          </w:p>
        </w:tc>
        <w:tc>
          <w:tcPr>
            <w:tcW w:w="3314" w:type="dxa"/>
            <w:shd w:val="clear" w:color="000000" w:fill="FFFFFF"/>
            <w:vAlign w:val="center"/>
          </w:tcPr>
          <w:p w14:paraId="75CDE0A1" w14:textId="5CCFD266"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 xml:space="preserve">Этамзилат </w:t>
            </w:r>
          </w:p>
        </w:tc>
        <w:tc>
          <w:tcPr>
            <w:tcW w:w="1757" w:type="dxa"/>
            <w:shd w:val="clear" w:color="000000" w:fill="FFFFFF"/>
            <w:vAlign w:val="center"/>
          </w:tcPr>
          <w:p w14:paraId="762F869B" w14:textId="2BC76E52"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 xml:space="preserve">ампула 250мг/2мл </w:t>
            </w:r>
          </w:p>
        </w:tc>
        <w:tc>
          <w:tcPr>
            <w:tcW w:w="883" w:type="dxa"/>
            <w:shd w:val="clear" w:color="000000" w:fill="FFFFFF"/>
            <w:vAlign w:val="center"/>
          </w:tcPr>
          <w:p w14:paraId="184BEDE9" w14:textId="1CDFFC69"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амп.</w:t>
            </w:r>
          </w:p>
        </w:tc>
        <w:tc>
          <w:tcPr>
            <w:tcW w:w="1043" w:type="dxa"/>
            <w:shd w:val="clear" w:color="000000" w:fill="FFFFFF"/>
            <w:vAlign w:val="center"/>
          </w:tcPr>
          <w:p w14:paraId="33F2B207" w14:textId="57E2F999"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600</w:t>
            </w:r>
          </w:p>
        </w:tc>
        <w:tc>
          <w:tcPr>
            <w:tcW w:w="1366" w:type="dxa"/>
            <w:shd w:val="clear" w:color="000000" w:fill="FFFFFF"/>
            <w:noWrap/>
            <w:vAlign w:val="center"/>
          </w:tcPr>
          <w:p w14:paraId="00A47ABB" w14:textId="398E37ED"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1534,80</w:t>
            </w:r>
          </w:p>
        </w:tc>
      </w:tr>
      <w:tr w:rsidR="00A93914" w:rsidRPr="00EC62F2" w14:paraId="058857F4" w14:textId="77777777" w:rsidTr="00AF2F1E">
        <w:trPr>
          <w:trHeight w:val="240"/>
          <w:jc w:val="center"/>
        </w:trPr>
        <w:tc>
          <w:tcPr>
            <w:tcW w:w="704" w:type="dxa"/>
            <w:shd w:val="clear" w:color="000000" w:fill="FFFFFF"/>
            <w:noWrap/>
            <w:vAlign w:val="center"/>
          </w:tcPr>
          <w:p w14:paraId="62D1533D" w14:textId="66D58A0D"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15</w:t>
            </w:r>
          </w:p>
        </w:tc>
        <w:tc>
          <w:tcPr>
            <w:tcW w:w="3314" w:type="dxa"/>
            <w:shd w:val="clear" w:color="000000" w:fill="FFFFFF"/>
            <w:vAlign w:val="center"/>
          </w:tcPr>
          <w:p w14:paraId="13734047" w14:textId="200454AB"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 xml:space="preserve">Ацикловир </w:t>
            </w:r>
          </w:p>
        </w:tc>
        <w:tc>
          <w:tcPr>
            <w:tcW w:w="1757" w:type="dxa"/>
            <w:shd w:val="clear" w:color="000000" w:fill="FFFFFF"/>
            <w:vAlign w:val="center"/>
          </w:tcPr>
          <w:p w14:paraId="47759399" w14:textId="6130E83B"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таблетка 200мг</w:t>
            </w:r>
          </w:p>
        </w:tc>
        <w:tc>
          <w:tcPr>
            <w:tcW w:w="883" w:type="dxa"/>
            <w:shd w:val="clear" w:color="000000" w:fill="FFFFFF"/>
            <w:vAlign w:val="center"/>
          </w:tcPr>
          <w:p w14:paraId="04AC2A14" w14:textId="2C49FD8C"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таб.</w:t>
            </w:r>
          </w:p>
        </w:tc>
        <w:tc>
          <w:tcPr>
            <w:tcW w:w="1043" w:type="dxa"/>
            <w:shd w:val="clear" w:color="000000" w:fill="FFFFFF"/>
            <w:vAlign w:val="center"/>
          </w:tcPr>
          <w:p w14:paraId="5BD6FE68" w14:textId="2D909CBB"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4000</w:t>
            </w:r>
          </w:p>
        </w:tc>
        <w:tc>
          <w:tcPr>
            <w:tcW w:w="1366" w:type="dxa"/>
            <w:shd w:val="clear" w:color="000000" w:fill="FFFFFF"/>
            <w:noWrap/>
            <w:vAlign w:val="center"/>
          </w:tcPr>
          <w:p w14:paraId="61EABE03" w14:textId="1FD9869B"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7458,40</w:t>
            </w:r>
          </w:p>
        </w:tc>
      </w:tr>
      <w:tr w:rsidR="00A93914" w:rsidRPr="00EC62F2" w14:paraId="04F789DC" w14:textId="77777777" w:rsidTr="00AF2F1E">
        <w:trPr>
          <w:trHeight w:val="240"/>
          <w:jc w:val="center"/>
        </w:trPr>
        <w:tc>
          <w:tcPr>
            <w:tcW w:w="704" w:type="dxa"/>
            <w:shd w:val="clear" w:color="000000" w:fill="FFFFFF"/>
            <w:noWrap/>
            <w:vAlign w:val="center"/>
          </w:tcPr>
          <w:p w14:paraId="4037F1E6" w14:textId="7E6F63CC"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16</w:t>
            </w:r>
          </w:p>
        </w:tc>
        <w:tc>
          <w:tcPr>
            <w:tcW w:w="3314" w:type="dxa"/>
            <w:shd w:val="clear" w:color="000000" w:fill="FFFFFF"/>
            <w:vAlign w:val="center"/>
          </w:tcPr>
          <w:p w14:paraId="3D47EBBB" w14:textId="770DA586"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 xml:space="preserve">Омепразол </w:t>
            </w:r>
          </w:p>
        </w:tc>
        <w:tc>
          <w:tcPr>
            <w:tcW w:w="1757" w:type="dxa"/>
            <w:shd w:val="clear" w:color="000000" w:fill="FFFFFF"/>
            <w:vAlign w:val="center"/>
          </w:tcPr>
          <w:p w14:paraId="0B2B4359" w14:textId="6193EEE1"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капсула 20мг</w:t>
            </w:r>
          </w:p>
        </w:tc>
        <w:tc>
          <w:tcPr>
            <w:tcW w:w="883" w:type="dxa"/>
            <w:shd w:val="clear" w:color="000000" w:fill="FFFFFF"/>
            <w:vAlign w:val="center"/>
          </w:tcPr>
          <w:p w14:paraId="15C35BB7" w14:textId="0340087B"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капс.</w:t>
            </w:r>
          </w:p>
        </w:tc>
        <w:tc>
          <w:tcPr>
            <w:tcW w:w="1043" w:type="dxa"/>
            <w:shd w:val="clear" w:color="000000" w:fill="FFFFFF"/>
            <w:vAlign w:val="center"/>
          </w:tcPr>
          <w:p w14:paraId="02A23FAB" w14:textId="4A9208E3"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7 500</w:t>
            </w:r>
          </w:p>
        </w:tc>
        <w:tc>
          <w:tcPr>
            <w:tcW w:w="1366" w:type="dxa"/>
            <w:shd w:val="clear" w:color="000000" w:fill="FFFFFF"/>
            <w:noWrap/>
            <w:vAlign w:val="center"/>
          </w:tcPr>
          <w:p w14:paraId="257141D7" w14:textId="5F6BBAC4"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4500,00</w:t>
            </w:r>
          </w:p>
        </w:tc>
      </w:tr>
      <w:tr w:rsidR="00A93914" w:rsidRPr="00EC62F2" w14:paraId="7D72486B" w14:textId="77777777" w:rsidTr="00AF2F1E">
        <w:trPr>
          <w:trHeight w:val="240"/>
          <w:jc w:val="center"/>
        </w:trPr>
        <w:tc>
          <w:tcPr>
            <w:tcW w:w="704" w:type="dxa"/>
            <w:shd w:val="clear" w:color="000000" w:fill="FFFFFF"/>
            <w:noWrap/>
            <w:vAlign w:val="center"/>
          </w:tcPr>
          <w:p w14:paraId="5E9B675A" w14:textId="4F91FA54"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17</w:t>
            </w:r>
          </w:p>
        </w:tc>
        <w:tc>
          <w:tcPr>
            <w:tcW w:w="3314" w:type="dxa"/>
            <w:shd w:val="clear" w:color="000000" w:fill="FFFFFF"/>
            <w:vAlign w:val="center"/>
          </w:tcPr>
          <w:p w14:paraId="0AD8C522" w14:textId="42E8DAED"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Нистатин</w:t>
            </w:r>
          </w:p>
        </w:tc>
        <w:tc>
          <w:tcPr>
            <w:tcW w:w="1757" w:type="dxa"/>
            <w:shd w:val="clear" w:color="000000" w:fill="FFFFFF"/>
            <w:vAlign w:val="center"/>
          </w:tcPr>
          <w:p w14:paraId="390F703C" w14:textId="7A239B3F"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суппозитории 500 000ЕД</w:t>
            </w:r>
          </w:p>
        </w:tc>
        <w:tc>
          <w:tcPr>
            <w:tcW w:w="883" w:type="dxa"/>
            <w:shd w:val="clear" w:color="000000" w:fill="FFFFFF"/>
            <w:vAlign w:val="center"/>
          </w:tcPr>
          <w:p w14:paraId="20518132" w14:textId="4307C855"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суппоз.</w:t>
            </w:r>
          </w:p>
        </w:tc>
        <w:tc>
          <w:tcPr>
            <w:tcW w:w="1043" w:type="dxa"/>
            <w:shd w:val="clear" w:color="000000" w:fill="FFFFFF"/>
            <w:vAlign w:val="center"/>
          </w:tcPr>
          <w:p w14:paraId="71D61502" w14:textId="1C9D35E1"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1 000</w:t>
            </w:r>
          </w:p>
        </w:tc>
        <w:tc>
          <w:tcPr>
            <w:tcW w:w="1366" w:type="dxa"/>
            <w:shd w:val="clear" w:color="000000" w:fill="FFFFFF"/>
            <w:noWrap/>
            <w:vAlign w:val="center"/>
          </w:tcPr>
          <w:p w14:paraId="3CF0D042" w14:textId="5628B9C6"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2809,00</w:t>
            </w:r>
          </w:p>
        </w:tc>
      </w:tr>
      <w:tr w:rsidR="00A93914" w:rsidRPr="00EC62F2" w14:paraId="1C223F7D" w14:textId="77777777" w:rsidTr="00AF2F1E">
        <w:trPr>
          <w:trHeight w:val="240"/>
          <w:jc w:val="center"/>
        </w:trPr>
        <w:tc>
          <w:tcPr>
            <w:tcW w:w="704" w:type="dxa"/>
            <w:shd w:val="clear" w:color="000000" w:fill="FFFFFF"/>
            <w:noWrap/>
            <w:vAlign w:val="center"/>
          </w:tcPr>
          <w:p w14:paraId="50BB449D" w14:textId="01D66FD3"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18</w:t>
            </w:r>
          </w:p>
        </w:tc>
        <w:tc>
          <w:tcPr>
            <w:tcW w:w="3314" w:type="dxa"/>
            <w:shd w:val="clear" w:color="000000" w:fill="FFFFFF"/>
            <w:vAlign w:val="center"/>
          </w:tcPr>
          <w:p w14:paraId="3B441998" w14:textId="736BD43E"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 xml:space="preserve">Фамотидин </w:t>
            </w:r>
          </w:p>
        </w:tc>
        <w:tc>
          <w:tcPr>
            <w:tcW w:w="1757" w:type="dxa"/>
            <w:shd w:val="clear" w:color="000000" w:fill="FFFFFF"/>
            <w:vAlign w:val="center"/>
          </w:tcPr>
          <w:p w14:paraId="3E96BEE6" w14:textId="0ABA3D45"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 xml:space="preserve">таблетка 20мг </w:t>
            </w:r>
          </w:p>
        </w:tc>
        <w:tc>
          <w:tcPr>
            <w:tcW w:w="883" w:type="dxa"/>
            <w:shd w:val="clear" w:color="000000" w:fill="FFFFFF"/>
            <w:vAlign w:val="center"/>
          </w:tcPr>
          <w:p w14:paraId="38265FDD" w14:textId="25CD4587"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таб.</w:t>
            </w:r>
          </w:p>
        </w:tc>
        <w:tc>
          <w:tcPr>
            <w:tcW w:w="1043" w:type="dxa"/>
            <w:shd w:val="clear" w:color="000000" w:fill="FFFFFF"/>
            <w:vAlign w:val="center"/>
          </w:tcPr>
          <w:p w14:paraId="333860C0" w14:textId="4EF10E21"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4000</w:t>
            </w:r>
          </w:p>
        </w:tc>
        <w:tc>
          <w:tcPr>
            <w:tcW w:w="1366" w:type="dxa"/>
            <w:shd w:val="clear" w:color="000000" w:fill="FFFFFF"/>
            <w:noWrap/>
            <w:vAlign w:val="center"/>
          </w:tcPr>
          <w:p w14:paraId="14E479D3" w14:textId="10B7E9C6"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3138,00</w:t>
            </w:r>
          </w:p>
        </w:tc>
      </w:tr>
      <w:tr w:rsidR="00A93914" w:rsidRPr="00EC62F2" w14:paraId="558D410E" w14:textId="77777777" w:rsidTr="00AF2F1E">
        <w:trPr>
          <w:trHeight w:val="240"/>
          <w:jc w:val="center"/>
        </w:trPr>
        <w:tc>
          <w:tcPr>
            <w:tcW w:w="704" w:type="dxa"/>
            <w:shd w:val="clear" w:color="000000" w:fill="FFFFFF"/>
            <w:noWrap/>
            <w:vAlign w:val="center"/>
          </w:tcPr>
          <w:p w14:paraId="03ACDEAD" w14:textId="22767FD8"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19</w:t>
            </w:r>
          </w:p>
        </w:tc>
        <w:tc>
          <w:tcPr>
            <w:tcW w:w="3314" w:type="dxa"/>
            <w:shd w:val="clear" w:color="000000" w:fill="FFFFFF"/>
            <w:vAlign w:val="center"/>
          </w:tcPr>
          <w:p w14:paraId="19E742F4" w14:textId="7A9005FA"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Парацетамол+кофеин+фенилэфрин+хлорфенамин</w:t>
            </w:r>
          </w:p>
        </w:tc>
        <w:tc>
          <w:tcPr>
            <w:tcW w:w="1757" w:type="dxa"/>
            <w:shd w:val="clear" w:color="000000" w:fill="FFFFFF"/>
            <w:vAlign w:val="center"/>
          </w:tcPr>
          <w:p w14:paraId="580055A5" w14:textId="024238BE"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таблетка 500мг+30мг+10мг+2мг</w:t>
            </w:r>
          </w:p>
        </w:tc>
        <w:tc>
          <w:tcPr>
            <w:tcW w:w="883" w:type="dxa"/>
            <w:shd w:val="clear" w:color="000000" w:fill="FFFFFF"/>
            <w:vAlign w:val="center"/>
          </w:tcPr>
          <w:p w14:paraId="1FE26DF7" w14:textId="41877A4F"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таб.</w:t>
            </w:r>
          </w:p>
        </w:tc>
        <w:tc>
          <w:tcPr>
            <w:tcW w:w="1043" w:type="dxa"/>
            <w:shd w:val="clear" w:color="000000" w:fill="FFFFFF"/>
            <w:vAlign w:val="center"/>
          </w:tcPr>
          <w:p w14:paraId="4CA15A19" w14:textId="056C05C4"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15000</w:t>
            </w:r>
          </w:p>
        </w:tc>
        <w:tc>
          <w:tcPr>
            <w:tcW w:w="1366" w:type="dxa"/>
            <w:shd w:val="clear" w:color="000000" w:fill="FFFFFF"/>
            <w:noWrap/>
            <w:vAlign w:val="center"/>
          </w:tcPr>
          <w:p w14:paraId="650A41DA" w14:textId="1C25EB40"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21405,00</w:t>
            </w:r>
          </w:p>
        </w:tc>
      </w:tr>
      <w:tr w:rsidR="00A93914" w:rsidRPr="00EC62F2" w14:paraId="68C0A773" w14:textId="77777777" w:rsidTr="00AF2F1E">
        <w:trPr>
          <w:trHeight w:val="240"/>
          <w:jc w:val="center"/>
        </w:trPr>
        <w:tc>
          <w:tcPr>
            <w:tcW w:w="704" w:type="dxa"/>
            <w:shd w:val="clear" w:color="000000" w:fill="FFFFFF"/>
            <w:noWrap/>
            <w:vAlign w:val="center"/>
          </w:tcPr>
          <w:p w14:paraId="427CF78B" w14:textId="7892262F"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20</w:t>
            </w:r>
          </w:p>
        </w:tc>
        <w:tc>
          <w:tcPr>
            <w:tcW w:w="3314" w:type="dxa"/>
            <w:shd w:val="clear" w:color="000000" w:fill="FFFFFF"/>
            <w:vAlign w:val="center"/>
          </w:tcPr>
          <w:p w14:paraId="4F31655D" w14:textId="75BEAED1"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 xml:space="preserve">Диклофенак натрия </w:t>
            </w:r>
          </w:p>
        </w:tc>
        <w:tc>
          <w:tcPr>
            <w:tcW w:w="1757" w:type="dxa"/>
            <w:shd w:val="clear" w:color="000000" w:fill="FFFFFF"/>
            <w:vAlign w:val="center"/>
          </w:tcPr>
          <w:p w14:paraId="350A80C5" w14:textId="2F458D73"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ампула 75мг/3мл</w:t>
            </w:r>
          </w:p>
        </w:tc>
        <w:tc>
          <w:tcPr>
            <w:tcW w:w="883" w:type="dxa"/>
            <w:shd w:val="clear" w:color="000000" w:fill="FFFFFF"/>
            <w:vAlign w:val="center"/>
          </w:tcPr>
          <w:p w14:paraId="6EFAD331" w14:textId="1A5042A1"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амп.</w:t>
            </w:r>
          </w:p>
        </w:tc>
        <w:tc>
          <w:tcPr>
            <w:tcW w:w="1043" w:type="dxa"/>
            <w:shd w:val="clear" w:color="000000" w:fill="FFFFFF"/>
            <w:vAlign w:val="center"/>
          </w:tcPr>
          <w:p w14:paraId="2784DF89" w14:textId="1418E9C4"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1000</w:t>
            </w:r>
          </w:p>
        </w:tc>
        <w:tc>
          <w:tcPr>
            <w:tcW w:w="1366" w:type="dxa"/>
            <w:shd w:val="clear" w:color="000000" w:fill="FFFFFF"/>
            <w:noWrap/>
            <w:vAlign w:val="center"/>
          </w:tcPr>
          <w:p w14:paraId="2F80516E" w14:textId="1ACCBE6D"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1337,00</w:t>
            </w:r>
          </w:p>
        </w:tc>
      </w:tr>
      <w:tr w:rsidR="00A93914" w:rsidRPr="00EC62F2" w14:paraId="2AB3D2FB" w14:textId="77777777" w:rsidTr="00AF2F1E">
        <w:trPr>
          <w:trHeight w:val="240"/>
          <w:jc w:val="center"/>
        </w:trPr>
        <w:tc>
          <w:tcPr>
            <w:tcW w:w="704" w:type="dxa"/>
            <w:shd w:val="clear" w:color="000000" w:fill="FFFFFF"/>
            <w:noWrap/>
            <w:vAlign w:val="center"/>
          </w:tcPr>
          <w:p w14:paraId="12E01F4E" w14:textId="551752D1"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21</w:t>
            </w:r>
          </w:p>
        </w:tc>
        <w:tc>
          <w:tcPr>
            <w:tcW w:w="3314" w:type="dxa"/>
            <w:shd w:val="clear" w:color="000000" w:fill="FFFFFF"/>
            <w:vAlign w:val="center"/>
          </w:tcPr>
          <w:p w14:paraId="3B1DAF34" w14:textId="3BB2143E" w:rsidR="00A93914" w:rsidRPr="00A93914" w:rsidRDefault="00A93914" w:rsidP="00A93914">
            <w:pPr>
              <w:widowControl/>
              <w:rPr>
                <w:rFonts w:ascii="Times New Roman" w:hAnsi="Times New Roman" w:cs="Times New Roman"/>
                <w:sz w:val="18"/>
                <w:szCs w:val="18"/>
              </w:rPr>
            </w:pPr>
            <w:r w:rsidRPr="00A93914">
              <w:rPr>
                <w:rFonts w:ascii="Times New Roman" w:hAnsi="Times New Roman" w:cs="Times New Roman"/>
                <w:sz w:val="18"/>
                <w:szCs w:val="18"/>
              </w:rPr>
              <w:t xml:space="preserve">Ко-тримоксазол </w:t>
            </w:r>
          </w:p>
        </w:tc>
        <w:tc>
          <w:tcPr>
            <w:tcW w:w="1757" w:type="dxa"/>
            <w:shd w:val="clear" w:color="000000" w:fill="FFFFFF"/>
            <w:vAlign w:val="center"/>
          </w:tcPr>
          <w:p w14:paraId="7CD73CBF" w14:textId="39BF74A7"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таблетка 480мг</w:t>
            </w:r>
          </w:p>
        </w:tc>
        <w:tc>
          <w:tcPr>
            <w:tcW w:w="883" w:type="dxa"/>
            <w:shd w:val="clear" w:color="000000" w:fill="FFFFFF"/>
            <w:vAlign w:val="center"/>
          </w:tcPr>
          <w:p w14:paraId="684269F0" w14:textId="00EAF440"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таб.</w:t>
            </w:r>
          </w:p>
        </w:tc>
        <w:tc>
          <w:tcPr>
            <w:tcW w:w="1043" w:type="dxa"/>
            <w:shd w:val="clear" w:color="000000" w:fill="FFFFFF"/>
            <w:vAlign w:val="center"/>
          </w:tcPr>
          <w:p w14:paraId="56E71472" w14:textId="50A8FCF6"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5 000</w:t>
            </w:r>
          </w:p>
        </w:tc>
        <w:tc>
          <w:tcPr>
            <w:tcW w:w="1366" w:type="dxa"/>
            <w:shd w:val="clear" w:color="000000" w:fill="FFFFFF"/>
            <w:noWrap/>
            <w:vAlign w:val="center"/>
          </w:tcPr>
          <w:p w14:paraId="7A0847B5" w14:textId="7DFD4EAB" w:rsidR="00A93914" w:rsidRPr="00A93914" w:rsidRDefault="00A93914" w:rsidP="00A93914">
            <w:pPr>
              <w:widowControl/>
              <w:jc w:val="center"/>
              <w:rPr>
                <w:rFonts w:ascii="Times New Roman" w:hAnsi="Times New Roman" w:cs="Times New Roman"/>
                <w:sz w:val="18"/>
                <w:szCs w:val="18"/>
              </w:rPr>
            </w:pPr>
            <w:r w:rsidRPr="00A93914">
              <w:rPr>
                <w:rFonts w:ascii="Times New Roman" w:hAnsi="Times New Roman" w:cs="Times New Roman"/>
                <w:sz w:val="18"/>
                <w:szCs w:val="18"/>
              </w:rPr>
              <w:t>8120,00</w:t>
            </w:r>
          </w:p>
        </w:tc>
      </w:tr>
      <w:tr w:rsidR="00A93914" w:rsidRPr="00EC62F2" w14:paraId="39B871EC" w14:textId="77777777" w:rsidTr="00A93914">
        <w:trPr>
          <w:trHeight w:val="240"/>
          <w:jc w:val="center"/>
        </w:trPr>
        <w:tc>
          <w:tcPr>
            <w:tcW w:w="9067" w:type="dxa"/>
            <w:gridSpan w:val="6"/>
            <w:shd w:val="clear" w:color="000000" w:fill="FFFFFF"/>
            <w:noWrap/>
            <w:vAlign w:val="center"/>
          </w:tcPr>
          <w:p w14:paraId="1BC04233" w14:textId="3F9B0242" w:rsidR="00A93914" w:rsidRPr="00A93914" w:rsidRDefault="00A93914" w:rsidP="00A93914">
            <w:pPr>
              <w:widowControl/>
              <w:jc w:val="center"/>
              <w:rPr>
                <w:rFonts w:ascii="Times New Roman" w:hAnsi="Times New Roman" w:cs="Times New Roman"/>
                <w:sz w:val="18"/>
                <w:szCs w:val="18"/>
              </w:rPr>
            </w:pPr>
            <w:r w:rsidRPr="00A93914">
              <w:rPr>
                <w:rFonts w:ascii="Times New Roman" w:eastAsia="Calibri" w:hAnsi="Times New Roman" w:cs="Times New Roman"/>
                <w:b/>
                <w:bCs/>
                <w:color w:val="auto"/>
                <w:sz w:val="18"/>
                <w:szCs w:val="18"/>
                <w:lang w:bidi="ar-SA"/>
              </w:rPr>
              <w:t>ГРУППА 43</w:t>
            </w:r>
          </w:p>
        </w:tc>
      </w:tr>
      <w:tr w:rsidR="00A93914" w:rsidRPr="00EC62F2" w14:paraId="0936BBFE" w14:textId="77777777" w:rsidTr="00AF2F1E">
        <w:trPr>
          <w:trHeight w:val="240"/>
          <w:jc w:val="center"/>
        </w:trPr>
        <w:tc>
          <w:tcPr>
            <w:tcW w:w="704" w:type="dxa"/>
            <w:shd w:val="clear" w:color="000000" w:fill="FFFFFF"/>
            <w:noWrap/>
            <w:vAlign w:val="center"/>
          </w:tcPr>
          <w:p w14:paraId="20BBD76D" w14:textId="39680544"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eastAsia="Times New Roman" w:hAnsi="Times New Roman" w:cs="Times New Roman"/>
                <w:color w:val="auto"/>
                <w:sz w:val="18"/>
                <w:szCs w:val="18"/>
                <w:lang w:bidi="ar-SA"/>
              </w:rPr>
              <w:t>22</w:t>
            </w:r>
          </w:p>
        </w:tc>
        <w:tc>
          <w:tcPr>
            <w:tcW w:w="3314" w:type="dxa"/>
            <w:shd w:val="clear" w:color="000000" w:fill="FFFFFF"/>
            <w:vAlign w:val="center"/>
            <w:hideMark/>
          </w:tcPr>
          <w:p w14:paraId="61444497" w14:textId="2C4D3C4F" w:rsidR="00A93914" w:rsidRPr="00A93914" w:rsidRDefault="00A93914" w:rsidP="00A93914">
            <w:pPr>
              <w:widowControl/>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 xml:space="preserve">Амоксициллина тригидрат </w:t>
            </w:r>
          </w:p>
        </w:tc>
        <w:tc>
          <w:tcPr>
            <w:tcW w:w="1757" w:type="dxa"/>
            <w:shd w:val="clear" w:color="000000" w:fill="FFFFFF"/>
            <w:vAlign w:val="center"/>
            <w:hideMark/>
          </w:tcPr>
          <w:p w14:paraId="13084673" w14:textId="2BBCD340"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капсула 500мг</w:t>
            </w:r>
          </w:p>
        </w:tc>
        <w:tc>
          <w:tcPr>
            <w:tcW w:w="883" w:type="dxa"/>
            <w:shd w:val="clear" w:color="000000" w:fill="FFFFFF"/>
            <w:vAlign w:val="center"/>
            <w:hideMark/>
          </w:tcPr>
          <w:p w14:paraId="3F836B57" w14:textId="7198EC73"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капс.</w:t>
            </w:r>
          </w:p>
        </w:tc>
        <w:tc>
          <w:tcPr>
            <w:tcW w:w="1043" w:type="dxa"/>
            <w:shd w:val="clear" w:color="000000" w:fill="FFFFFF"/>
            <w:vAlign w:val="center"/>
            <w:hideMark/>
          </w:tcPr>
          <w:p w14:paraId="2FB9BFF9" w14:textId="1B1DE273"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2 400</w:t>
            </w:r>
          </w:p>
        </w:tc>
        <w:tc>
          <w:tcPr>
            <w:tcW w:w="1366" w:type="dxa"/>
            <w:shd w:val="clear" w:color="000000" w:fill="FFFFFF"/>
            <w:noWrap/>
            <w:vAlign w:val="center"/>
            <w:hideMark/>
          </w:tcPr>
          <w:p w14:paraId="0406855C" w14:textId="6283C8F6"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3687,84</w:t>
            </w:r>
          </w:p>
        </w:tc>
      </w:tr>
      <w:tr w:rsidR="00A93914" w:rsidRPr="00EC62F2" w14:paraId="3A569AA7" w14:textId="77777777" w:rsidTr="00AF2F1E">
        <w:trPr>
          <w:trHeight w:val="240"/>
          <w:jc w:val="center"/>
        </w:trPr>
        <w:tc>
          <w:tcPr>
            <w:tcW w:w="704" w:type="dxa"/>
            <w:shd w:val="clear" w:color="000000" w:fill="FFFFFF"/>
            <w:noWrap/>
            <w:vAlign w:val="center"/>
          </w:tcPr>
          <w:p w14:paraId="13D6C123" w14:textId="75598C2F"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eastAsia="Times New Roman" w:hAnsi="Times New Roman" w:cs="Times New Roman"/>
                <w:color w:val="auto"/>
                <w:sz w:val="18"/>
                <w:szCs w:val="18"/>
                <w:lang w:bidi="ar-SA"/>
              </w:rPr>
              <w:t>23</w:t>
            </w:r>
          </w:p>
        </w:tc>
        <w:tc>
          <w:tcPr>
            <w:tcW w:w="3314" w:type="dxa"/>
            <w:shd w:val="clear" w:color="000000" w:fill="FFFFFF"/>
            <w:vAlign w:val="center"/>
            <w:hideMark/>
          </w:tcPr>
          <w:p w14:paraId="30BC2898" w14:textId="2853AFB6" w:rsidR="00A93914" w:rsidRPr="00A93914" w:rsidRDefault="00A93914" w:rsidP="00A93914">
            <w:pPr>
              <w:widowControl/>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 xml:space="preserve">Азитромицина дигидрат </w:t>
            </w:r>
          </w:p>
        </w:tc>
        <w:tc>
          <w:tcPr>
            <w:tcW w:w="1757" w:type="dxa"/>
            <w:shd w:val="clear" w:color="000000" w:fill="FFFFFF"/>
            <w:vAlign w:val="center"/>
            <w:hideMark/>
          </w:tcPr>
          <w:p w14:paraId="3D6E10A2" w14:textId="6D04982E"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таблетка 500мг</w:t>
            </w:r>
          </w:p>
        </w:tc>
        <w:tc>
          <w:tcPr>
            <w:tcW w:w="883" w:type="dxa"/>
            <w:shd w:val="clear" w:color="000000" w:fill="FFFFFF"/>
            <w:vAlign w:val="center"/>
            <w:hideMark/>
          </w:tcPr>
          <w:p w14:paraId="4280E048" w14:textId="452447A8"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таб.</w:t>
            </w:r>
          </w:p>
        </w:tc>
        <w:tc>
          <w:tcPr>
            <w:tcW w:w="1043" w:type="dxa"/>
            <w:shd w:val="clear" w:color="000000" w:fill="FFFFFF"/>
            <w:vAlign w:val="center"/>
            <w:hideMark/>
          </w:tcPr>
          <w:p w14:paraId="6529044B" w14:textId="2A4A2CD8"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450</w:t>
            </w:r>
          </w:p>
        </w:tc>
        <w:tc>
          <w:tcPr>
            <w:tcW w:w="1366" w:type="dxa"/>
            <w:shd w:val="clear" w:color="000000" w:fill="FFFFFF"/>
            <w:noWrap/>
            <w:vAlign w:val="center"/>
            <w:hideMark/>
          </w:tcPr>
          <w:p w14:paraId="71969ECA" w14:textId="7BBF6A2B"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5027,99</w:t>
            </w:r>
          </w:p>
        </w:tc>
      </w:tr>
      <w:tr w:rsidR="00A93914" w:rsidRPr="00EC62F2" w14:paraId="6A3DA23E" w14:textId="77777777" w:rsidTr="00AF2F1E">
        <w:trPr>
          <w:trHeight w:val="180"/>
          <w:jc w:val="center"/>
        </w:trPr>
        <w:tc>
          <w:tcPr>
            <w:tcW w:w="704" w:type="dxa"/>
            <w:shd w:val="clear" w:color="000000" w:fill="FFFFFF"/>
            <w:noWrap/>
            <w:vAlign w:val="center"/>
          </w:tcPr>
          <w:p w14:paraId="2777C878" w14:textId="1F4D594D"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eastAsia="Times New Roman" w:hAnsi="Times New Roman" w:cs="Times New Roman"/>
                <w:color w:val="auto"/>
                <w:sz w:val="18"/>
                <w:szCs w:val="18"/>
                <w:lang w:bidi="ar-SA"/>
              </w:rPr>
              <w:t>24</w:t>
            </w:r>
          </w:p>
        </w:tc>
        <w:tc>
          <w:tcPr>
            <w:tcW w:w="3314" w:type="dxa"/>
            <w:shd w:val="clear" w:color="000000" w:fill="FFFFFF"/>
            <w:noWrap/>
            <w:vAlign w:val="center"/>
            <w:hideMark/>
          </w:tcPr>
          <w:p w14:paraId="3952683B" w14:textId="45F0E36E" w:rsidR="00A93914" w:rsidRPr="00A93914" w:rsidRDefault="00A93914" w:rsidP="00A93914">
            <w:pPr>
              <w:widowControl/>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Доксициклина хиклат</w:t>
            </w:r>
          </w:p>
        </w:tc>
        <w:tc>
          <w:tcPr>
            <w:tcW w:w="1757" w:type="dxa"/>
            <w:shd w:val="clear" w:color="000000" w:fill="FFFFFF"/>
            <w:vAlign w:val="center"/>
            <w:hideMark/>
          </w:tcPr>
          <w:p w14:paraId="29756199" w14:textId="1FA9CA90"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капсула 100мг</w:t>
            </w:r>
          </w:p>
        </w:tc>
        <w:tc>
          <w:tcPr>
            <w:tcW w:w="883" w:type="dxa"/>
            <w:shd w:val="clear" w:color="000000" w:fill="FFFFFF"/>
            <w:vAlign w:val="center"/>
            <w:hideMark/>
          </w:tcPr>
          <w:p w14:paraId="172DECF9" w14:textId="79D11998"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таб.</w:t>
            </w:r>
          </w:p>
        </w:tc>
        <w:tc>
          <w:tcPr>
            <w:tcW w:w="1043" w:type="dxa"/>
            <w:shd w:val="clear" w:color="000000" w:fill="FFFFFF"/>
            <w:vAlign w:val="center"/>
            <w:hideMark/>
          </w:tcPr>
          <w:p w14:paraId="57E8BD62" w14:textId="71FA5065"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1 200</w:t>
            </w:r>
          </w:p>
        </w:tc>
        <w:tc>
          <w:tcPr>
            <w:tcW w:w="1366" w:type="dxa"/>
            <w:shd w:val="clear" w:color="000000" w:fill="FFFFFF"/>
            <w:noWrap/>
            <w:vAlign w:val="center"/>
            <w:hideMark/>
          </w:tcPr>
          <w:p w14:paraId="16B649E5" w14:textId="1B687463"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1620,00</w:t>
            </w:r>
          </w:p>
        </w:tc>
      </w:tr>
      <w:tr w:rsidR="00A93914" w:rsidRPr="00EC62F2" w14:paraId="730DCC35" w14:textId="77777777" w:rsidTr="00AF2F1E">
        <w:trPr>
          <w:trHeight w:val="240"/>
          <w:jc w:val="center"/>
        </w:trPr>
        <w:tc>
          <w:tcPr>
            <w:tcW w:w="704" w:type="dxa"/>
            <w:shd w:val="clear" w:color="000000" w:fill="FFFFFF"/>
            <w:noWrap/>
            <w:vAlign w:val="center"/>
          </w:tcPr>
          <w:p w14:paraId="59860C5F" w14:textId="224D2D3C"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eastAsia="Times New Roman" w:hAnsi="Times New Roman" w:cs="Times New Roman"/>
                <w:color w:val="auto"/>
                <w:sz w:val="18"/>
                <w:szCs w:val="18"/>
                <w:lang w:bidi="ar-SA"/>
              </w:rPr>
              <w:t>25</w:t>
            </w:r>
          </w:p>
        </w:tc>
        <w:tc>
          <w:tcPr>
            <w:tcW w:w="3314" w:type="dxa"/>
            <w:shd w:val="clear" w:color="000000" w:fill="FFFFFF"/>
            <w:vAlign w:val="center"/>
            <w:hideMark/>
          </w:tcPr>
          <w:p w14:paraId="06958F47" w14:textId="7D9D0813" w:rsidR="00A93914" w:rsidRPr="00A93914" w:rsidRDefault="00A93914" w:rsidP="00A93914">
            <w:pPr>
              <w:widowControl/>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 xml:space="preserve">Ципрофлоксацин </w:t>
            </w:r>
          </w:p>
        </w:tc>
        <w:tc>
          <w:tcPr>
            <w:tcW w:w="1757" w:type="dxa"/>
            <w:shd w:val="clear" w:color="000000" w:fill="FFFFFF"/>
            <w:vAlign w:val="center"/>
            <w:hideMark/>
          </w:tcPr>
          <w:p w14:paraId="32A64673" w14:textId="531C0508"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таблетка 500мг</w:t>
            </w:r>
          </w:p>
        </w:tc>
        <w:tc>
          <w:tcPr>
            <w:tcW w:w="883" w:type="dxa"/>
            <w:shd w:val="clear" w:color="000000" w:fill="FFFFFF"/>
            <w:vAlign w:val="center"/>
            <w:hideMark/>
          </w:tcPr>
          <w:p w14:paraId="2FE97156" w14:textId="331B3EC6"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таб.</w:t>
            </w:r>
          </w:p>
        </w:tc>
        <w:tc>
          <w:tcPr>
            <w:tcW w:w="1043" w:type="dxa"/>
            <w:shd w:val="clear" w:color="000000" w:fill="FFFFFF"/>
            <w:vAlign w:val="center"/>
            <w:hideMark/>
          </w:tcPr>
          <w:p w14:paraId="29ADB5A1" w14:textId="44A1C2FC"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1 200</w:t>
            </w:r>
          </w:p>
        </w:tc>
        <w:tc>
          <w:tcPr>
            <w:tcW w:w="1366" w:type="dxa"/>
            <w:shd w:val="clear" w:color="000000" w:fill="FFFFFF"/>
            <w:noWrap/>
            <w:vAlign w:val="center"/>
            <w:hideMark/>
          </w:tcPr>
          <w:p w14:paraId="081D9C9C" w14:textId="0DEDF84B"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2062,80</w:t>
            </w:r>
          </w:p>
        </w:tc>
      </w:tr>
      <w:tr w:rsidR="00A93914" w:rsidRPr="00EC62F2" w14:paraId="353F856B" w14:textId="77777777" w:rsidTr="00AF2F1E">
        <w:trPr>
          <w:trHeight w:val="240"/>
          <w:jc w:val="center"/>
        </w:trPr>
        <w:tc>
          <w:tcPr>
            <w:tcW w:w="704" w:type="dxa"/>
            <w:shd w:val="clear" w:color="000000" w:fill="FFFFFF"/>
            <w:noWrap/>
            <w:vAlign w:val="center"/>
          </w:tcPr>
          <w:p w14:paraId="73600EA7" w14:textId="28F58FBD"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eastAsia="Times New Roman" w:hAnsi="Times New Roman" w:cs="Times New Roman"/>
                <w:color w:val="auto"/>
                <w:sz w:val="18"/>
                <w:szCs w:val="18"/>
                <w:lang w:bidi="ar-SA"/>
              </w:rPr>
              <w:t>26</w:t>
            </w:r>
          </w:p>
        </w:tc>
        <w:tc>
          <w:tcPr>
            <w:tcW w:w="3314" w:type="dxa"/>
            <w:shd w:val="clear" w:color="000000" w:fill="FFFFFF"/>
            <w:vAlign w:val="center"/>
            <w:hideMark/>
          </w:tcPr>
          <w:p w14:paraId="471F112E" w14:textId="5E77382C" w:rsidR="00A93914" w:rsidRPr="00A93914" w:rsidRDefault="00A93914" w:rsidP="00A93914">
            <w:pPr>
              <w:widowControl/>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 xml:space="preserve">Цефтриаксон </w:t>
            </w:r>
          </w:p>
        </w:tc>
        <w:tc>
          <w:tcPr>
            <w:tcW w:w="1757" w:type="dxa"/>
            <w:shd w:val="clear" w:color="000000" w:fill="FFFFFF"/>
            <w:vAlign w:val="center"/>
            <w:hideMark/>
          </w:tcPr>
          <w:p w14:paraId="0DE2FCF0" w14:textId="4C79AF60"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порошок для в/в и в/м введения 1г</w:t>
            </w:r>
          </w:p>
        </w:tc>
        <w:tc>
          <w:tcPr>
            <w:tcW w:w="883" w:type="dxa"/>
            <w:shd w:val="clear" w:color="000000" w:fill="FFFFFF"/>
            <w:vAlign w:val="center"/>
            <w:hideMark/>
          </w:tcPr>
          <w:p w14:paraId="580E33E4" w14:textId="71F76E0C"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фл.</w:t>
            </w:r>
          </w:p>
        </w:tc>
        <w:tc>
          <w:tcPr>
            <w:tcW w:w="1043" w:type="dxa"/>
            <w:shd w:val="clear" w:color="000000" w:fill="FFFFFF"/>
            <w:vAlign w:val="center"/>
            <w:hideMark/>
          </w:tcPr>
          <w:p w14:paraId="33E98E37" w14:textId="57E786DB"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1 200</w:t>
            </w:r>
          </w:p>
        </w:tc>
        <w:tc>
          <w:tcPr>
            <w:tcW w:w="1366" w:type="dxa"/>
            <w:shd w:val="clear" w:color="000000" w:fill="FFFFFF"/>
            <w:noWrap/>
            <w:vAlign w:val="center"/>
            <w:hideMark/>
          </w:tcPr>
          <w:p w14:paraId="2201AC66" w14:textId="3112F57A"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7440,00</w:t>
            </w:r>
          </w:p>
        </w:tc>
      </w:tr>
      <w:tr w:rsidR="00A93914" w:rsidRPr="00EC62F2" w14:paraId="48DF3756" w14:textId="77777777" w:rsidTr="00AF2F1E">
        <w:trPr>
          <w:trHeight w:val="480"/>
          <w:jc w:val="center"/>
        </w:trPr>
        <w:tc>
          <w:tcPr>
            <w:tcW w:w="704" w:type="dxa"/>
            <w:shd w:val="clear" w:color="000000" w:fill="FFFFFF"/>
            <w:noWrap/>
            <w:vAlign w:val="center"/>
          </w:tcPr>
          <w:p w14:paraId="60EE34D5" w14:textId="35CFF348"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eastAsia="Times New Roman" w:hAnsi="Times New Roman" w:cs="Times New Roman"/>
                <w:color w:val="auto"/>
                <w:sz w:val="18"/>
                <w:szCs w:val="18"/>
                <w:lang w:bidi="ar-SA"/>
              </w:rPr>
              <w:t>27</w:t>
            </w:r>
          </w:p>
        </w:tc>
        <w:tc>
          <w:tcPr>
            <w:tcW w:w="3314" w:type="dxa"/>
            <w:shd w:val="clear" w:color="000000" w:fill="FFFFFF"/>
            <w:vAlign w:val="center"/>
            <w:hideMark/>
          </w:tcPr>
          <w:p w14:paraId="2D6DBCDA" w14:textId="2F69AE71" w:rsidR="00A93914" w:rsidRPr="00A93914" w:rsidRDefault="00A93914" w:rsidP="00A93914">
            <w:pPr>
              <w:widowControl/>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 xml:space="preserve">Цефазолин </w:t>
            </w:r>
          </w:p>
        </w:tc>
        <w:tc>
          <w:tcPr>
            <w:tcW w:w="1757" w:type="dxa"/>
            <w:shd w:val="clear" w:color="000000" w:fill="FFFFFF"/>
            <w:vAlign w:val="center"/>
            <w:hideMark/>
          </w:tcPr>
          <w:p w14:paraId="65F2B921" w14:textId="72AD1C29"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порошок для в/в и в/м введения 1г</w:t>
            </w:r>
          </w:p>
        </w:tc>
        <w:tc>
          <w:tcPr>
            <w:tcW w:w="883" w:type="dxa"/>
            <w:shd w:val="clear" w:color="000000" w:fill="FFFFFF"/>
            <w:vAlign w:val="center"/>
            <w:hideMark/>
          </w:tcPr>
          <w:p w14:paraId="2BB52133" w14:textId="0284B025"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фл.</w:t>
            </w:r>
          </w:p>
        </w:tc>
        <w:tc>
          <w:tcPr>
            <w:tcW w:w="1043" w:type="dxa"/>
            <w:shd w:val="clear" w:color="000000" w:fill="FFFFFF"/>
            <w:vAlign w:val="center"/>
            <w:hideMark/>
          </w:tcPr>
          <w:p w14:paraId="5EC75ED1" w14:textId="6342E027"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600</w:t>
            </w:r>
          </w:p>
        </w:tc>
        <w:tc>
          <w:tcPr>
            <w:tcW w:w="1366" w:type="dxa"/>
            <w:shd w:val="clear" w:color="000000" w:fill="FFFFFF"/>
            <w:noWrap/>
            <w:vAlign w:val="center"/>
            <w:hideMark/>
          </w:tcPr>
          <w:p w14:paraId="218D6818" w14:textId="26A70295"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hAnsi="Times New Roman" w:cs="Times New Roman"/>
                <w:color w:val="auto"/>
                <w:sz w:val="18"/>
                <w:szCs w:val="18"/>
              </w:rPr>
              <w:t>5124,00</w:t>
            </w:r>
          </w:p>
        </w:tc>
      </w:tr>
      <w:tr w:rsidR="00A93914" w:rsidRPr="008D4172" w14:paraId="1ED06384" w14:textId="77777777" w:rsidTr="00A93914">
        <w:trPr>
          <w:trHeight w:val="255"/>
          <w:jc w:val="center"/>
        </w:trPr>
        <w:tc>
          <w:tcPr>
            <w:tcW w:w="7701" w:type="dxa"/>
            <w:gridSpan w:val="5"/>
            <w:shd w:val="clear" w:color="000000" w:fill="FFFFFF"/>
            <w:noWrap/>
            <w:vAlign w:val="center"/>
            <w:hideMark/>
          </w:tcPr>
          <w:p w14:paraId="3ABA4BE7" w14:textId="7E51FA87" w:rsidR="00A93914" w:rsidRPr="00A93914" w:rsidRDefault="00A93914" w:rsidP="00A93914">
            <w:pPr>
              <w:widowControl/>
              <w:jc w:val="center"/>
              <w:rPr>
                <w:rFonts w:ascii="Times New Roman" w:eastAsia="Times New Roman" w:hAnsi="Times New Roman" w:cs="Times New Roman"/>
                <w:b/>
                <w:bCs/>
                <w:color w:val="auto"/>
                <w:sz w:val="18"/>
                <w:szCs w:val="18"/>
                <w:lang w:bidi="ar-SA"/>
              </w:rPr>
            </w:pPr>
            <w:r w:rsidRPr="00A93914">
              <w:rPr>
                <w:rFonts w:ascii="Times New Roman" w:eastAsia="Times New Roman" w:hAnsi="Times New Roman" w:cs="Times New Roman"/>
                <w:b/>
                <w:bCs/>
                <w:color w:val="auto"/>
                <w:sz w:val="18"/>
                <w:szCs w:val="18"/>
                <w:lang w:bidi="ar-SA"/>
              </w:rPr>
              <w:t>Итого по закупке</w:t>
            </w:r>
          </w:p>
        </w:tc>
        <w:tc>
          <w:tcPr>
            <w:tcW w:w="1366" w:type="dxa"/>
            <w:shd w:val="clear" w:color="000000" w:fill="FFFFFF"/>
            <w:noWrap/>
            <w:vAlign w:val="center"/>
            <w:hideMark/>
          </w:tcPr>
          <w:p w14:paraId="17FEA36E" w14:textId="5EE23154" w:rsidR="00A93914" w:rsidRPr="00A93914" w:rsidRDefault="00A93914" w:rsidP="00A93914">
            <w:pPr>
              <w:widowControl/>
              <w:jc w:val="center"/>
              <w:rPr>
                <w:rFonts w:ascii="Times New Roman" w:eastAsia="Times New Roman" w:hAnsi="Times New Roman" w:cs="Times New Roman"/>
                <w:color w:val="auto"/>
                <w:sz w:val="18"/>
                <w:szCs w:val="18"/>
                <w:lang w:bidi="ar-SA"/>
              </w:rPr>
            </w:pPr>
            <w:r w:rsidRPr="00A93914">
              <w:rPr>
                <w:rFonts w:ascii="Times New Roman" w:eastAsia="Times New Roman" w:hAnsi="Times New Roman" w:cs="Times New Roman"/>
                <w:color w:val="auto"/>
                <w:sz w:val="18"/>
                <w:szCs w:val="18"/>
                <w:lang w:bidi="ar-SA"/>
              </w:rPr>
              <w:t>110671,93</w:t>
            </w:r>
          </w:p>
        </w:tc>
      </w:tr>
    </w:tbl>
    <w:p w14:paraId="6D118EA7" w14:textId="77777777" w:rsidR="003F6F51" w:rsidRPr="008D4172" w:rsidRDefault="003F6F51" w:rsidP="003F6F51">
      <w:pPr>
        <w:tabs>
          <w:tab w:val="left" w:pos="284"/>
          <w:tab w:val="left" w:pos="426"/>
        </w:tabs>
        <w:contextualSpacing/>
        <w:jc w:val="both"/>
        <w:rPr>
          <w:rFonts w:ascii="Times New Roman" w:hAnsi="Times New Roman" w:cs="Times New Roman"/>
          <w:b/>
          <w:bCs/>
          <w:sz w:val="22"/>
          <w:szCs w:val="22"/>
        </w:rPr>
      </w:pPr>
    </w:p>
    <w:p w14:paraId="559A8784" w14:textId="00E7FBA2" w:rsidR="003F6F51" w:rsidRPr="00A93914" w:rsidRDefault="003F6F51" w:rsidP="005902C5">
      <w:pPr>
        <w:pStyle w:val="ae"/>
        <w:numPr>
          <w:ilvl w:val="1"/>
          <w:numId w:val="14"/>
        </w:numPr>
        <w:shd w:val="clear" w:color="auto" w:fill="FFFFFF"/>
        <w:tabs>
          <w:tab w:val="left" w:pos="426"/>
        </w:tabs>
        <w:ind w:left="0" w:firstLine="0"/>
        <w:jc w:val="both"/>
        <w:rPr>
          <w:rFonts w:ascii="Times New Roman" w:hAnsi="Times New Roman" w:cs="Times New Roman"/>
          <w:b/>
          <w:bCs/>
          <w:sz w:val="22"/>
          <w:szCs w:val="22"/>
        </w:rPr>
      </w:pPr>
      <w:r w:rsidRPr="00A93914">
        <w:rPr>
          <w:rFonts w:ascii="Times New Roman" w:hAnsi="Times New Roman" w:cs="Times New Roman"/>
          <w:b/>
          <w:bCs/>
          <w:sz w:val="22"/>
          <w:szCs w:val="22"/>
        </w:rPr>
        <w:t>Обоснование начальной (максимальной) цены Контракта:</w:t>
      </w:r>
    </w:p>
    <w:p w14:paraId="244DADB1" w14:textId="50DBF9F8" w:rsidR="003F6F51" w:rsidRPr="00A93914" w:rsidRDefault="003F6F51" w:rsidP="00FA13B3">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 xml:space="preserve">Начальная (максимальная) цена Контракта составляет </w:t>
      </w:r>
      <w:r w:rsidR="00411C38" w:rsidRPr="00A93914">
        <w:rPr>
          <w:rFonts w:ascii="Times New Roman" w:eastAsia="Times New Roman" w:hAnsi="Times New Roman" w:cs="Times New Roman"/>
          <w:b/>
          <w:bCs/>
          <w:sz w:val="22"/>
          <w:szCs w:val="22"/>
          <w:lang w:bidi="ar-SA"/>
        </w:rPr>
        <w:t>1</w:t>
      </w:r>
      <w:r w:rsidR="00D90B32" w:rsidRPr="00A93914">
        <w:rPr>
          <w:rFonts w:ascii="Times New Roman" w:eastAsia="Times New Roman" w:hAnsi="Times New Roman" w:cs="Times New Roman"/>
          <w:b/>
          <w:bCs/>
          <w:sz w:val="22"/>
          <w:szCs w:val="22"/>
          <w:lang w:bidi="ar-SA"/>
        </w:rPr>
        <w:t>10 671</w:t>
      </w:r>
      <w:r w:rsidR="00411C38" w:rsidRPr="00A93914">
        <w:rPr>
          <w:rFonts w:ascii="Times New Roman" w:eastAsia="Times New Roman" w:hAnsi="Times New Roman" w:cs="Times New Roman"/>
          <w:b/>
          <w:bCs/>
          <w:sz w:val="22"/>
          <w:szCs w:val="22"/>
          <w:lang w:bidi="ar-SA"/>
        </w:rPr>
        <w:t>,</w:t>
      </w:r>
      <w:r w:rsidR="00D90B32" w:rsidRPr="00A93914">
        <w:rPr>
          <w:rFonts w:ascii="Times New Roman" w:eastAsia="Times New Roman" w:hAnsi="Times New Roman" w:cs="Times New Roman"/>
          <w:b/>
          <w:bCs/>
          <w:sz w:val="22"/>
          <w:szCs w:val="22"/>
          <w:lang w:bidi="ar-SA"/>
        </w:rPr>
        <w:t>93</w:t>
      </w:r>
      <w:r w:rsidR="00411C38" w:rsidRPr="00A93914">
        <w:rPr>
          <w:rFonts w:ascii="Times New Roman" w:hAnsi="Times New Roman" w:cs="Times New Roman"/>
          <w:sz w:val="22"/>
          <w:szCs w:val="22"/>
        </w:rPr>
        <w:t xml:space="preserve"> </w:t>
      </w:r>
      <w:r w:rsidRPr="00A93914">
        <w:rPr>
          <w:rFonts w:ascii="Times New Roman" w:hAnsi="Times New Roman" w:cs="Times New Roman"/>
          <w:sz w:val="22"/>
          <w:szCs w:val="22"/>
        </w:rPr>
        <w:t>(</w:t>
      </w:r>
      <w:r w:rsidR="00D90B32" w:rsidRPr="00A93914">
        <w:rPr>
          <w:rFonts w:ascii="Times New Roman" w:hAnsi="Times New Roman" w:cs="Times New Roman"/>
          <w:sz w:val="22"/>
          <w:szCs w:val="22"/>
        </w:rPr>
        <w:t>сто десять тысяч шестьсот семьдесят один</w:t>
      </w:r>
      <w:r w:rsidRPr="00A93914">
        <w:rPr>
          <w:rFonts w:ascii="Times New Roman" w:hAnsi="Times New Roman" w:cs="Times New Roman"/>
          <w:sz w:val="22"/>
          <w:szCs w:val="22"/>
        </w:rPr>
        <w:t xml:space="preserve">) </w:t>
      </w:r>
      <w:r w:rsidR="00411C38" w:rsidRPr="00A93914">
        <w:rPr>
          <w:rFonts w:ascii="Times New Roman" w:hAnsi="Times New Roman" w:cs="Times New Roman"/>
          <w:sz w:val="22"/>
          <w:szCs w:val="22"/>
        </w:rPr>
        <w:t>рубл</w:t>
      </w:r>
      <w:r w:rsidR="00D90B32" w:rsidRPr="00A93914">
        <w:rPr>
          <w:rFonts w:ascii="Times New Roman" w:hAnsi="Times New Roman" w:cs="Times New Roman"/>
          <w:sz w:val="22"/>
          <w:szCs w:val="22"/>
        </w:rPr>
        <w:t>ь</w:t>
      </w:r>
      <w:r w:rsidR="00411C38" w:rsidRPr="00A93914">
        <w:rPr>
          <w:rFonts w:ascii="Times New Roman" w:hAnsi="Times New Roman" w:cs="Times New Roman"/>
          <w:sz w:val="22"/>
          <w:szCs w:val="22"/>
        </w:rPr>
        <w:t xml:space="preserve"> </w:t>
      </w:r>
      <w:r w:rsidR="00D90B32" w:rsidRPr="00A93914">
        <w:rPr>
          <w:rFonts w:ascii="Times New Roman" w:hAnsi="Times New Roman" w:cs="Times New Roman"/>
          <w:sz w:val="22"/>
          <w:szCs w:val="22"/>
        </w:rPr>
        <w:t>9</w:t>
      </w:r>
      <w:r w:rsidR="00411C38" w:rsidRPr="00A93914">
        <w:rPr>
          <w:rFonts w:ascii="Times New Roman" w:hAnsi="Times New Roman" w:cs="Times New Roman"/>
          <w:sz w:val="22"/>
          <w:szCs w:val="22"/>
        </w:rPr>
        <w:t xml:space="preserve">3 копейки </w:t>
      </w:r>
      <w:r w:rsidRPr="00A93914">
        <w:rPr>
          <w:rFonts w:ascii="Times New Roman" w:hAnsi="Times New Roman" w:cs="Times New Roman"/>
          <w:sz w:val="22"/>
          <w:szCs w:val="22"/>
        </w:rPr>
        <w:t>ПМР, сформирована посредством метода сопоставимых рыночных цен в соответствии с пунктами 4, 5 статьи 16 Закона ПМР от 26 ноября 2018 года</w:t>
      </w:r>
      <w:r w:rsidR="00C461CD" w:rsidRPr="00A93914">
        <w:rPr>
          <w:rFonts w:ascii="Times New Roman" w:hAnsi="Times New Roman" w:cs="Times New Roman"/>
          <w:sz w:val="22"/>
          <w:szCs w:val="22"/>
        </w:rPr>
        <w:t xml:space="preserve"> </w:t>
      </w:r>
      <w:r w:rsidRPr="00A93914">
        <w:rPr>
          <w:rFonts w:ascii="Times New Roman" w:hAnsi="Times New Roman" w:cs="Times New Roman"/>
          <w:sz w:val="22"/>
          <w:szCs w:val="22"/>
        </w:rPr>
        <w:t xml:space="preserve">№ 318-3-VI «О закупках в ПМР», требованиями подпункта г) пункта 16, пунктов 26 и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 </w:t>
      </w:r>
    </w:p>
    <w:p w14:paraId="530D37DD" w14:textId="0E3AB12D" w:rsidR="003F6F51" w:rsidRPr="00A93914" w:rsidRDefault="003F6F51" w:rsidP="00FA13B3">
      <w:pPr>
        <w:shd w:val="clear" w:color="auto" w:fill="FFFFFF"/>
        <w:jc w:val="both"/>
        <w:rPr>
          <w:rFonts w:ascii="Times New Roman" w:hAnsi="Times New Roman" w:cs="Times New Roman"/>
          <w:iCs/>
          <w:sz w:val="22"/>
          <w:szCs w:val="22"/>
        </w:rPr>
      </w:pPr>
      <w:r w:rsidRPr="00A93914">
        <w:rPr>
          <w:rFonts w:ascii="Times New Roman" w:hAnsi="Times New Roman" w:cs="Times New Roman"/>
          <w:sz w:val="22"/>
          <w:szCs w:val="22"/>
        </w:rPr>
        <w:t xml:space="preserve">В результате проведенного анализа рынка и сбора ценовой информации по закупке </w:t>
      </w:r>
      <w:r w:rsidR="00A72CDB" w:rsidRPr="00A93914">
        <w:rPr>
          <w:rFonts w:ascii="Times New Roman" w:hAnsi="Times New Roman" w:cs="Times New Roman"/>
          <w:bCs/>
          <w:sz w:val="22"/>
          <w:szCs w:val="22"/>
        </w:rPr>
        <w:t>ме</w:t>
      </w:r>
      <w:r w:rsidR="00C461CD" w:rsidRPr="00A93914">
        <w:rPr>
          <w:rFonts w:ascii="Times New Roman" w:hAnsi="Times New Roman" w:cs="Times New Roman"/>
          <w:bCs/>
          <w:sz w:val="22"/>
          <w:szCs w:val="22"/>
        </w:rPr>
        <w:t xml:space="preserve">дико-фармацевтической продукции </w:t>
      </w:r>
      <w:r w:rsidR="00A72CDB" w:rsidRPr="00A93914">
        <w:rPr>
          <w:rFonts w:ascii="Times New Roman" w:hAnsi="Times New Roman" w:cs="Times New Roman"/>
          <w:bCs/>
          <w:sz w:val="22"/>
          <w:szCs w:val="22"/>
        </w:rPr>
        <w:t>для нужд ГСИН МЮ ПМР</w:t>
      </w:r>
      <w:r w:rsidR="00A72CDB" w:rsidRPr="00A93914">
        <w:rPr>
          <w:rFonts w:ascii="Times New Roman" w:hAnsi="Times New Roman" w:cs="Times New Roman"/>
          <w:sz w:val="22"/>
          <w:szCs w:val="22"/>
        </w:rPr>
        <w:t xml:space="preserve"> </w:t>
      </w:r>
      <w:r w:rsidRPr="00A93914">
        <w:rPr>
          <w:rFonts w:ascii="Times New Roman" w:hAnsi="Times New Roman" w:cs="Times New Roman"/>
          <w:sz w:val="22"/>
          <w:szCs w:val="22"/>
        </w:rPr>
        <w:t>изучены 3 (три) коммерческих предложения.</w:t>
      </w:r>
    </w:p>
    <w:p w14:paraId="3D250DF3" w14:textId="432B6751" w:rsidR="003F6F51" w:rsidRPr="00A93914" w:rsidRDefault="003F6F51" w:rsidP="005902C5">
      <w:pPr>
        <w:pStyle w:val="ae"/>
        <w:numPr>
          <w:ilvl w:val="1"/>
          <w:numId w:val="14"/>
        </w:numPr>
        <w:shd w:val="clear" w:color="auto" w:fill="FFFFFF"/>
        <w:tabs>
          <w:tab w:val="left" w:pos="426"/>
        </w:tabs>
        <w:ind w:left="0" w:firstLine="0"/>
        <w:jc w:val="both"/>
        <w:rPr>
          <w:rFonts w:ascii="Times New Roman" w:hAnsi="Times New Roman" w:cs="Times New Roman"/>
          <w:b/>
          <w:sz w:val="22"/>
          <w:szCs w:val="22"/>
        </w:rPr>
      </w:pPr>
      <w:r w:rsidRPr="00A93914">
        <w:rPr>
          <w:rFonts w:ascii="Times New Roman" w:hAnsi="Times New Roman" w:cs="Times New Roman"/>
          <w:b/>
          <w:sz w:val="22"/>
          <w:szCs w:val="22"/>
        </w:rPr>
        <w:t>Условия Контракта:</w:t>
      </w:r>
    </w:p>
    <w:p w14:paraId="5AAE25DB" w14:textId="12153E41" w:rsidR="003F6F51" w:rsidRPr="00A93914" w:rsidRDefault="003F6F51" w:rsidP="008D4172">
      <w:pPr>
        <w:jc w:val="both"/>
        <w:rPr>
          <w:rFonts w:ascii="Times New Roman" w:hAnsi="Times New Roman" w:cs="Times New Roman"/>
          <w:sz w:val="22"/>
          <w:szCs w:val="22"/>
        </w:rPr>
      </w:pPr>
      <w:r w:rsidRPr="00A93914">
        <w:rPr>
          <w:rFonts w:ascii="Times New Roman" w:hAnsi="Times New Roman" w:cs="Times New Roman"/>
          <w:sz w:val="22"/>
          <w:szCs w:val="22"/>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 Контракт заключается на условиях, предусмотренных извещением о проведении запроса предложений, документацией о закупке, заявкой, окончательным предложением участника закупки, с которым заключается Контракт. При заключении Контракта указывается, что цена является твёрдой и определяется на весь срок исполнения контракта.</w:t>
      </w:r>
      <w:r w:rsidRPr="00A93914">
        <w:rPr>
          <w:rFonts w:ascii="Times New Roman" w:eastAsia="Calibri" w:hAnsi="Times New Roman" w:cs="Times New Roman"/>
          <w:sz w:val="22"/>
          <w:szCs w:val="22"/>
        </w:rPr>
        <w:t xml:space="preserve"> </w:t>
      </w:r>
      <w:r w:rsidRPr="00A93914">
        <w:rPr>
          <w:rFonts w:ascii="Times New Roman" w:hAnsi="Times New Roman" w:cs="Times New Roman"/>
          <w:sz w:val="22"/>
          <w:szCs w:val="22"/>
        </w:rPr>
        <w:t xml:space="preserve">При заключении и исполнении контракта изменение его условий не допускается, за исключением случаев, </w:t>
      </w:r>
      <w:r w:rsidR="00BC05E7" w:rsidRPr="00A93914">
        <w:rPr>
          <w:rFonts w:ascii="Times New Roman" w:hAnsi="Times New Roman" w:cs="Times New Roman"/>
          <w:sz w:val="22"/>
          <w:szCs w:val="22"/>
        </w:rPr>
        <w:t>предусмотренных законодательством Приднестровской Молдавской Республики, в том числе регламентирующим сферу закупок.</w:t>
      </w:r>
    </w:p>
    <w:p w14:paraId="65EF23D0" w14:textId="77777777" w:rsidR="003F6F51" w:rsidRPr="00A93914" w:rsidRDefault="003F6F51" w:rsidP="005902C5">
      <w:pPr>
        <w:numPr>
          <w:ilvl w:val="1"/>
          <w:numId w:val="14"/>
        </w:numPr>
        <w:tabs>
          <w:tab w:val="left" w:pos="284"/>
          <w:tab w:val="left" w:pos="426"/>
        </w:tabs>
        <w:ind w:left="0" w:firstLine="0"/>
        <w:jc w:val="both"/>
        <w:rPr>
          <w:rFonts w:ascii="Times New Roman" w:hAnsi="Times New Roman" w:cs="Times New Roman"/>
          <w:b/>
          <w:sz w:val="22"/>
          <w:szCs w:val="22"/>
        </w:rPr>
      </w:pPr>
      <w:r w:rsidRPr="00A93914">
        <w:rPr>
          <w:rFonts w:ascii="Times New Roman" w:hAnsi="Times New Roman" w:cs="Times New Roman"/>
          <w:b/>
          <w:sz w:val="22"/>
          <w:szCs w:val="22"/>
        </w:rPr>
        <w:t>Условия оплаты:</w:t>
      </w:r>
    </w:p>
    <w:p w14:paraId="223DD9ED" w14:textId="5C304E27" w:rsidR="003F6F51" w:rsidRPr="00A93914" w:rsidRDefault="003F6F51" w:rsidP="008D4172">
      <w:pPr>
        <w:shd w:val="clear" w:color="auto" w:fill="FFFFFF"/>
        <w:tabs>
          <w:tab w:val="left" w:pos="284"/>
          <w:tab w:val="left" w:pos="426"/>
        </w:tabs>
        <w:jc w:val="both"/>
        <w:rPr>
          <w:rFonts w:ascii="Times New Roman" w:hAnsi="Times New Roman" w:cs="Times New Roman"/>
          <w:bCs/>
          <w:sz w:val="22"/>
          <w:szCs w:val="22"/>
        </w:rPr>
      </w:pPr>
      <w:r w:rsidRPr="00A93914">
        <w:rPr>
          <w:rFonts w:ascii="Times New Roman" w:hAnsi="Times New Roman" w:cs="Times New Roman"/>
          <w:bCs/>
          <w:sz w:val="22"/>
          <w:szCs w:val="22"/>
        </w:rPr>
        <w:t xml:space="preserve">Расчет за </w:t>
      </w:r>
      <w:r w:rsidR="00866121" w:rsidRPr="00A93914">
        <w:rPr>
          <w:rFonts w:ascii="Times New Roman" w:hAnsi="Times New Roman" w:cs="Times New Roman"/>
          <w:bCs/>
          <w:sz w:val="22"/>
          <w:szCs w:val="22"/>
        </w:rPr>
        <w:t>Товар осуществляется Покупателем на основании перечисленных Заказчиком</w:t>
      </w:r>
      <w:r w:rsidRPr="00A93914">
        <w:rPr>
          <w:rFonts w:ascii="Times New Roman" w:hAnsi="Times New Roman" w:cs="Times New Roman"/>
          <w:bCs/>
          <w:sz w:val="22"/>
          <w:szCs w:val="22"/>
        </w:rPr>
        <w:t xml:space="preserve"> из республиканского бюджета</w:t>
      </w:r>
      <w:r w:rsidR="00866121" w:rsidRPr="00A93914">
        <w:rPr>
          <w:rFonts w:ascii="Times New Roman" w:hAnsi="Times New Roman" w:cs="Times New Roman"/>
          <w:bCs/>
          <w:sz w:val="22"/>
          <w:szCs w:val="22"/>
        </w:rPr>
        <w:t xml:space="preserve"> средств в целях оплаты Товара Поставщику</w:t>
      </w:r>
      <w:r w:rsidRPr="00A93914">
        <w:rPr>
          <w:rFonts w:ascii="Times New Roman" w:hAnsi="Times New Roman" w:cs="Times New Roman"/>
          <w:bCs/>
          <w:sz w:val="22"/>
          <w:szCs w:val="22"/>
        </w:rPr>
        <w:t xml:space="preserve"> в порядке и сроки, </w:t>
      </w:r>
      <w:r w:rsidR="00895B67" w:rsidRPr="00A93914">
        <w:rPr>
          <w:rFonts w:ascii="Times New Roman" w:hAnsi="Times New Roman" w:cs="Times New Roman"/>
          <w:bCs/>
          <w:sz w:val="22"/>
          <w:szCs w:val="22"/>
        </w:rPr>
        <w:t>предусмотренные К</w:t>
      </w:r>
      <w:r w:rsidRPr="00A93914">
        <w:rPr>
          <w:rFonts w:ascii="Times New Roman" w:hAnsi="Times New Roman" w:cs="Times New Roman"/>
          <w:bCs/>
          <w:sz w:val="22"/>
          <w:szCs w:val="22"/>
        </w:rPr>
        <w:t>онтрактом.</w:t>
      </w:r>
    </w:p>
    <w:p w14:paraId="3AA59118" w14:textId="408019C9" w:rsidR="00003F40" w:rsidRPr="00A93914" w:rsidRDefault="00003F40" w:rsidP="00003F40">
      <w:pPr>
        <w:pStyle w:val="af0"/>
        <w:widowControl/>
        <w:spacing w:after="0"/>
        <w:jc w:val="both"/>
        <w:rPr>
          <w:rFonts w:ascii="Times New Roman" w:hAnsi="Times New Roman" w:cs="Times New Roman"/>
          <w:color w:val="auto"/>
          <w:sz w:val="22"/>
          <w:szCs w:val="22"/>
        </w:rPr>
      </w:pPr>
      <w:r w:rsidRPr="00A93914">
        <w:rPr>
          <w:rFonts w:ascii="Times New Roman" w:eastAsia="Times New Roman" w:hAnsi="Times New Roman"/>
          <w:color w:val="auto"/>
          <w:sz w:val="22"/>
          <w:szCs w:val="22"/>
        </w:rPr>
        <w:t>Оплата по Контракту производится Покупателем на основании выставленного Поставщиком счета. Покупатель производит Поставщику предоплату в размере 25 % от суммы Контракта на расчётный счет Поставщика, а оставшуюся часть по мере бюджетного финансирования.</w:t>
      </w:r>
    </w:p>
    <w:p w14:paraId="189D7DAB" w14:textId="35DBF86B" w:rsidR="003F6F51" w:rsidRPr="00A93914" w:rsidRDefault="00895B67" w:rsidP="008D4172">
      <w:pPr>
        <w:shd w:val="clear" w:color="auto" w:fill="FFFFFF"/>
        <w:tabs>
          <w:tab w:val="left" w:pos="284"/>
          <w:tab w:val="left" w:pos="426"/>
        </w:tabs>
        <w:jc w:val="both"/>
        <w:rPr>
          <w:rFonts w:ascii="Times New Roman" w:hAnsi="Times New Roman" w:cs="Times New Roman"/>
          <w:bCs/>
          <w:sz w:val="22"/>
          <w:szCs w:val="22"/>
        </w:rPr>
      </w:pPr>
      <w:r w:rsidRPr="00A93914">
        <w:rPr>
          <w:rFonts w:ascii="Times New Roman" w:hAnsi="Times New Roman" w:cs="Times New Roman"/>
          <w:bCs/>
          <w:sz w:val="22"/>
          <w:szCs w:val="22"/>
        </w:rPr>
        <w:t>Расчет по К</w:t>
      </w:r>
      <w:r w:rsidR="00866121" w:rsidRPr="00A93914">
        <w:rPr>
          <w:rFonts w:ascii="Times New Roman" w:hAnsi="Times New Roman" w:cs="Times New Roman"/>
          <w:bCs/>
          <w:sz w:val="22"/>
          <w:szCs w:val="22"/>
        </w:rPr>
        <w:t>онтракту производится Покупателем</w:t>
      </w:r>
      <w:r w:rsidR="003F6F51" w:rsidRPr="00A93914">
        <w:rPr>
          <w:rFonts w:ascii="Times New Roman" w:hAnsi="Times New Roman" w:cs="Times New Roman"/>
          <w:bCs/>
          <w:sz w:val="22"/>
          <w:szCs w:val="22"/>
        </w:rPr>
        <w:t xml:space="preserve"> в безналичной форме путем перечисления денежных средств в рублях Приднестровской Молдавско</w:t>
      </w:r>
      <w:r w:rsidR="00866121" w:rsidRPr="00A93914">
        <w:rPr>
          <w:rFonts w:ascii="Times New Roman" w:hAnsi="Times New Roman" w:cs="Times New Roman"/>
          <w:bCs/>
          <w:sz w:val="22"/>
          <w:szCs w:val="22"/>
        </w:rPr>
        <w:t>й Республики на расчетный счет Поставщика</w:t>
      </w:r>
      <w:r w:rsidR="007715A4" w:rsidRPr="00A93914">
        <w:rPr>
          <w:rFonts w:ascii="Times New Roman" w:hAnsi="Times New Roman" w:cs="Times New Roman"/>
          <w:bCs/>
          <w:sz w:val="22"/>
          <w:szCs w:val="22"/>
        </w:rPr>
        <w:t xml:space="preserve">. </w:t>
      </w:r>
    </w:p>
    <w:p w14:paraId="6CEAD180" w14:textId="0E3FF5BA" w:rsidR="003F6F51" w:rsidRPr="00A93914" w:rsidRDefault="003F6F51" w:rsidP="005902C5">
      <w:pPr>
        <w:numPr>
          <w:ilvl w:val="1"/>
          <w:numId w:val="14"/>
        </w:numPr>
        <w:shd w:val="clear" w:color="auto" w:fill="FFFFFF"/>
        <w:tabs>
          <w:tab w:val="left" w:pos="284"/>
          <w:tab w:val="left" w:pos="426"/>
        </w:tabs>
        <w:ind w:left="0" w:firstLine="0"/>
        <w:jc w:val="both"/>
        <w:rPr>
          <w:rFonts w:ascii="Times New Roman" w:hAnsi="Times New Roman" w:cs="Times New Roman"/>
          <w:bCs/>
          <w:sz w:val="22"/>
          <w:szCs w:val="22"/>
        </w:rPr>
      </w:pPr>
      <w:r w:rsidRPr="00A93914">
        <w:rPr>
          <w:rFonts w:ascii="Times New Roman" w:hAnsi="Times New Roman" w:cs="Times New Roman"/>
          <w:b/>
          <w:sz w:val="22"/>
          <w:szCs w:val="22"/>
        </w:rPr>
        <w:t>Условия об ответственности:</w:t>
      </w:r>
      <w:r w:rsidRPr="00A93914">
        <w:rPr>
          <w:rFonts w:ascii="Times New Roman" w:hAnsi="Times New Roman" w:cs="Times New Roman"/>
          <w:sz w:val="22"/>
          <w:szCs w:val="22"/>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w:t>
      </w:r>
      <w:r w:rsidR="0038111E" w:rsidRPr="00A93914">
        <w:rPr>
          <w:rFonts w:ascii="Times New Roman" w:hAnsi="Times New Roman" w:cs="Times New Roman"/>
          <w:sz w:val="22"/>
          <w:szCs w:val="22"/>
        </w:rPr>
        <w:lastRenderedPageBreak/>
        <w:t>Контрактом. Поставщик</w:t>
      </w:r>
      <w:r w:rsidRPr="00A93914">
        <w:rPr>
          <w:rFonts w:ascii="Times New Roman" w:hAnsi="Times New Roman" w:cs="Times New Roman"/>
          <w:sz w:val="22"/>
          <w:szCs w:val="22"/>
        </w:rPr>
        <w:t xml:space="preserve"> несет ответственность за неисполнение своих обязательств относительно количества, ассортимента, качества поставляемых Товаров. 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w:t>
      </w:r>
      <w:r w:rsidR="00C52EF3" w:rsidRPr="00A93914">
        <w:rPr>
          <w:rFonts w:ascii="Times New Roman" w:hAnsi="Times New Roman" w:cs="Times New Roman"/>
          <w:sz w:val="22"/>
          <w:szCs w:val="22"/>
        </w:rPr>
        <w:t xml:space="preserve"> </w:t>
      </w:r>
      <w:r w:rsidRPr="00A93914">
        <w:rPr>
          <w:rFonts w:ascii="Times New Roman" w:hAnsi="Times New Roman" w:cs="Times New Roman"/>
          <w:sz w:val="22"/>
          <w:szCs w:val="22"/>
        </w:rPr>
        <w:t>не освобождает Стороны от исполнения такого обязательства в натуре. В случае неисполнени</w:t>
      </w:r>
      <w:r w:rsidR="0038111E" w:rsidRPr="00A93914">
        <w:rPr>
          <w:rFonts w:ascii="Times New Roman" w:hAnsi="Times New Roman" w:cs="Times New Roman"/>
          <w:sz w:val="22"/>
          <w:szCs w:val="22"/>
        </w:rPr>
        <w:t xml:space="preserve">я или ненадлежащего исполнения Поставщиком </w:t>
      </w:r>
      <w:r w:rsidRPr="00A93914">
        <w:rPr>
          <w:rFonts w:ascii="Times New Roman" w:hAnsi="Times New Roman" w:cs="Times New Roman"/>
          <w:sz w:val="22"/>
          <w:szCs w:val="22"/>
        </w:rPr>
        <w:t>своих обязательс</w:t>
      </w:r>
      <w:r w:rsidR="0038111E" w:rsidRPr="00A93914">
        <w:rPr>
          <w:rFonts w:ascii="Times New Roman" w:hAnsi="Times New Roman" w:cs="Times New Roman"/>
          <w:sz w:val="22"/>
          <w:szCs w:val="22"/>
        </w:rPr>
        <w:t>тв по Контракту, он уплачив</w:t>
      </w:r>
      <w:r w:rsidR="008E3081" w:rsidRPr="00A93914">
        <w:rPr>
          <w:rFonts w:ascii="Times New Roman" w:hAnsi="Times New Roman" w:cs="Times New Roman"/>
          <w:sz w:val="22"/>
          <w:szCs w:val="22"/>
        </w:rPr>
        <w:t xml:space="preserve">ает Покупателю </w:t>
      </w:r>
      <w:r w:rsidRPr="00A93914">
        <w:rPr>
          <w:rFonts w:ascii="Times New Roman" w:hAnsi="Times New Roman" w:cs="Times New Roman"/>
          <w:sz w:val="22"/>
          <w:szCs w:val="22"/>
        </w:rPr>
        <w:t>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 от общей суммы Контракта. Неуст</w:t>
      </w:r>
      <w:r w:rsidR="0038111E" w:rsidRPr="00A93914">
        <w:rPr>
          <w:rFonts w:ascii="Times New Roman" w:hAnsi="Times New Roman" w:cs="Times New Roman"/>
          <w:sz w:val="22"/>
          <w:szCs w:val="22"/>
        </w:rPr>
        <w:t xml:space="preserve">ойка (пеня) подлежит взысканию </w:t>
      </w:r>
      <w:r w:rsidR="008E3081" w:rsidRPr="00A93914">
        <w:rPr>
          <w:rFonts w:ascii="Times New Roman" w:hAnsi="Times New Roman" w:cs="Times New Roman"/>
          <w:sz w:val="22"/>
          <w:szCs w:val="22"/>
        </w:rPr>
        <w:t xml:space="preserve">Покупателем </w:t>
      </w:r>
      <w:r w:rsidRPr="00A93914">
        <w:rPr>
          <w:rFonts w:ascii="Times New Roman" w:hAnsi="Times New Roman" w:cs="Times New Roman"/>
          <w:sz w:val="22"/>
          <w:szCs w:val="22"/>
        </w:rPr>
        <w:t>в обязательном порядке при условии, что сумма начисленной неустойки (пени) превысила 1 000 рублей Приднестровской Молдавской Республики. В случае нарушения Поставщиком сро</w:t>
      </w:r>
      <w:r w:rsidR="008E3081" w:rsidRPr="00A93914">
        <w:rPr>
          <w:rFonts w:ascii="Times New Roman" w:hAnsi="Times New Roman" w:cs="Times New Roman"/>
          <w:sz w:val="22"/>
          <w:szCs w:val="22"/>
        </w:rPr>
        <w:t>ков исполнения обязательств по К</w:t>
      </w:r>
      <w:r w:rsidRPr="00A93914">
        <w:rPr>
          <w:rFonts w:ascii="Times New Roman" w:hAnsi="Times New Roman" w:cs="Times New Roman"/>
          <w:sz w:val="22"/>
          <w:szCs w:val="22"/>
        </w:rPr>
        <w:t xml:space="preserve">онтракту Покупатель перечисляет </w:t>
      </w:r>
      <w:r w:rsidR="00895B67" w:rsidRPr="00A93914">
        <w:rPr>
          <w:rFonts w:ascii="Times New Roman" w:hAnsi="Times New Roman" w:cs="Times New Roman"/>
          <w:sz w:val="22"/>
          <w:szCs w:val="22"/>
        </w:rPr>
        <w:t xml:space="preserve">Поставщику </w:t>
      </w:r>
      <w:r w:rsidRPr="00A93914">
        <w:rPr>
          <w:rFonts w:ascii="Times New Roman" w:hAnsi="Times New Roman" w:cs="Times New Roman"/>
          <w:sz w:val="22"/>
          <w:szCs w:val="22"/>
        </w:rPr>
        <w:t>оплату в размере, умень</w:t>
      </w:r>
      <w:r w:rsidR="00895B67" w:rsidRPr="00A93914">
        <w:rPr>
          <w:rFonts w:ascii="Times New Roman" w:hAnsi="Times New Roman" w:cs="Times New Roman"/>
          <w:sz w:val="22"/>
          <w:szCs w:val="22"/>
        </w:rPr>
        <w:t>шенном на размер установленной К</w:t>
      </w:r>
      <w:r w:rsidRPr="00A93914">
        <w:rPr>
          <w:rFonts w:ascii="Times New Roman" w:hAnsi="Times New Roman" w:cs="Times New Roman"/>
          <w:sz w:val="22"/>
          <w:szCs w:val="22"/>
        </w:rPr>
        <w:t>онтрактом неустойки за нарушение сро</w:t>
      </w:r>
      <w:r w:rsidR="00895B67" w:rsidRPr="00A93914">
        <w:rPr>
          <w:rFonts w:ascii="Times New Roman" w:hAnsi="Times New Roman" w:cs="Times New Roman"/>
          <w:sz w:val="22"/>
          <w:szCs w:val="22"/>
        </w:rPr>
        <w:t>ков исполнения обязательств по К</w:t>
      </w:r>
      <w:r w:rsidRPr="00A93914">
        <w:rPr>
          <w:rFonts w:ascii="Times New Roman" w:hAnsi="Times New Roman" w:cs="Times New Roman"/>
          <w:sz w:val="22"/>
          <w:szCs w:val="22"/>
        </w:rPr>
        <w:t>онтракту. В случае уклонения Поставщика</w:t>
      </w:r>
      <w:r w:rsidR="00895B67" w:rsidRPr="00A93914">
        <w:rPr>
          <w:rFonts w:ascii="Times New Roman" w:hAnsi="Times New Roman" w:cs="Times New Roman"/>
          <w:sz w:val="22"/>
          <w:szCs w:val="22"/>
        </w:rPr>
        <w:t xml:space="preserve"> от заключения К</w:t>
      </w:r>
      <w:r w:rsidRPr="00A93914">
        <w:rPr>
          <w:rFonts w:ascii="Times New Roman" w:hAnsi="Times New Roman" w:cs="Times New Roman"/>
          <w:sz w:val="22"/>
          <w:szCs w:val="22"/>
        </w:rPr>
        <w:t>онтракта по итогам запроса предложений или одностороннего отказа Заказчика или Покупателя</w:t>
      </w:r>
      <w:r w:rsidR="00895B67" w:rsidRPr="00A93914">
        <w:rPr>
          <w:rFonts w:ascii="Times New Roman" w:hAnsi="Times New Roman" w:cs="Times New Roman"/>
          <w:sz w:val="22"/>
          <w:szCs w:val="22"/>
        </w:rPr>
        <w:t xml:space="preserve"> от исполнения К</w:t>
      </w:r>
      <w:r w:rsidRPr="00A93914">
        <w:rPr>
          <w:rFonts w:ascii="Times New Roman" w:hAnsi="Times New Roman" w:cs="Times New Roman"/>
          <w:sz w:val="22"/>
          <w:szCs w:val="22"/>
        </w:rPr>
        <w:t>онтракта в связи с существенным нарушением Поставщиком</w:t>
      </w:r>
      <w:r w:rsidR="00895B67" w:rsidRPr="00A93914">
        <w:rPr>
          <w:rFonts w:ascii="Times New Roman" w:hAnsi="Times New Roman" w:cs="Times New Roman"/>
          <w:sz w:val="22"/>
          <w:szCs w:val="22"/>
        </w:rPr>
        <w:t xml:space="preserve"> условий К</w:t>
      </w:r>
      <w:r w:rsidRPr="00A93914">
        <w:rPr>
          <w:rFonts w:ascii="Times New Roman" w:hAnsi="Times New Roman" w:cs="Times New Roman"/>
          <w:sz w:val="22"/>
          <w:szCs w:val="22"/>
        </w:rPr>
        <w:t>онтракта, такой Поставщик в соответствии со статьей 56 Закона Приднестровской Молдавской Республики от 26 ноября 2018 года</w:t>
      </w:r>
      <w:r w:rsidR="0038111E" w:rsidRPr="00A93914">
        <w:rPr>
          <w:rFonts w:ascii="Times New Roman" w:hAnsi="Times New Roman" w:cs="Times New Roman"/>
          <w:sz w:val="22"/>
          <w:szCs w:val="22"/>
        </w:rPr>
        <w:t xml:space="preserve"> </w:t>
      </w:r>
      <w:r w:rsidRPr="00A93914">
        <w:rPr>
          <w:rFonts w:ascii="Times New Roman" w:hAnsi="Times New Roman" w:cs="Times New Roman"/>
          <w:sz w:val="22"/>
          <w:szCs w:val="22"/>
        </w:rPr>
        <w:t>№ 318-З-VI «О закупках в Приднестровской Молдавской Республике» включается в реестр недобросовестных поставщиков.</w:t>
      </w:r>
    </w:p>
    <w:p w14:paraId="0774072D" w14:textId="3025E711" w:rsidR="003F6F51" w:rsidRPr="00A93914" w:rsidRDefault="003F6F51" w:rsidP="005902C5">
      <w:pPr>
        <w:numPr>
          <w:ilvl w:val="1"/>
          <w:numId w:val="14"/>
        </w:numPr>
        <w:shd w:val="clear" w:color="auto" w:fill="FFFFFF"/>
        <w:tabs>
          <w:tab w:val="left" w:pos="284"/>
          <w:tab w:val="left" w:pos="426"/>
        </w:tabs>
        <w:ind w:left="0" w:firstLine="0"/>
        <w:jc w:val="both"/>
        <w:rPr>
          <w:rFonts w:ascii="Times New Roman" w:hAnsi="Times New Roman" w:cs="Times New Roman"/>
          <w:bCs/>
          <w:sz w:val="22"/>
          <w:szCs w:val="22"/>
        </w:rPr>
      </w:pPr>
      <w:r w:rsidRPr="00A93914">
        <w:rPr>
          <w:rFonts w:ascii="Times New Roman" w:hAnsi="Times New Roman" w:cs="Times New Roman"/>
          <w:b/>
          <w:sz w:val="22"/>
          <w:szCs w:val="22"/>
        </w:rPr>
        <w:t>Требования к гарантийным обязательствам:</w:t>
      </w:r>
      <w:r w:rsidRPr="00A93914">
        <w:rPr>
          <w:rFonts w:ascii="Times New Roman" w:hAnsi="Times New Roman" w:cs="Times New Roman"/>
          <w:sz w:val="22"/>
          <w:szCs w:val="22"/>
        </w:rPr>
        <w:t xml:space="preserve"> </w:t>
      </w:r>
      <w:r w:rsidRPr="00A93914">
        <w:rPr>
          <w:rFonts w:ascii="Times New Roman" w:hAnsi="Times New Roman" w:cs="Times New Roman"/>
          <w:bCs/>
          <w:sz w:val="22"/>
          <w:szCs w:val="22"/>
        </w:rPr>
        <w:t xml:space="preserve">Качество Товара должно соответствовать </w:t>
      </w:r>
      <w:r w:rsidR="00D90B32" w:rsidRPr="00A93914">
        <w:rPr>
          <w:rFonts w:ascii="Times New Roman" w:hAnsi="Times New Roman" w:cs="Times New Roman"/>
          <w:bCs/>
          <w:sz w:val="22"/>
          <w:szCs w:val="22"/>
        </w:rPr>
        <w:t xml:space="preserve">безопасности, техническим условиям, </w:t>
      </w:r>
      <w:r w:rsidRPr="00A93914">
        <w:rPr>
          <w:rFonts w:ascii="Times New Roman" w:hAnsi="Times New Roman" w:cs="Times New Roman"/>
          <w:bCs/>
          <w:sz w:val="22"/>
          <w:szCs w:val="22"/>
        </w:rPr>
        <w:t>действующим стандартам, ГОСТам,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w:t>
      </w:r>
    </w:p>
    <w:p w14:paraId="0943FD94" w14:textId="339C40AE" w:rsidR="003F6F51" w:rsidRPr="00A93914" w:rsidRDefault="003F6F51" w:rsidP="00FA13B3">
      <w:pPr>
        <w:shd w:val="clear" w:color="auto" w:fill="FFFFFF"/>
        <w:tabs>
          <w:tab w:val="left" w:pos="284"/>
          <w:tab w:val="left" w:pos="426"/>
        </w:tabs>
        <w:jc w:val="both"/>
        <w:rPr>
          <w:rFonts w:ascii="Times New Roman" w:hAnsi="Times New Roman" w:cs="Times New Roman"/>
          <w:bCs/>
          <w:sz w:val="22"/>
          <w:szCs w:val="22"/>
        </w:rPr>
      </w:pPr>
      <w:r w:rsidRPr="00A93914">
        <w:rPr>
          <w:rFonts w:ascii="Times New Roman" w:hAnsi="Times New Roman" w:cs="Times New Roman"/>
          <w:sz w:val="22"/>
          <w:szCs w:val="22"/>
        </w:rPr>
        <w:t>Остаточный срок годности Товара должен составлять не менее 70% от общего срока годности на момент поставки Товара</w:t>
      </w:r>
      <w:r w:rsidRPr="00A93914">
        <w:rPr>
          <w:rFonts w:ascii="Times New Roman" w:hAnsi="Times New Roman" w:cs="Times New Roman"/>
          <w:bCs/>
          <w:sz w:val="22"/>
          <w:szCs w:val="22"/>
        </w:rPr>
        <w:t xml:space="preserve">. </w:t>
      </w:r>
    </w:p>
    <w:p w14:paraId="1063BB09" w14:textId="77777777" w:rsidR="003F6F51" w:rsidRPr="00A93914" w:rsidRDefault="003F6F51" w:rsidP="005902C5">
      <w:pPr>
        <w:numPr>
          <w:ilvl w:val="1"/>
          <w:numId w:val="14"/>
        </w:numPr>
        <w:shd w:val="clear" w:color="auto" w:fill="FFFFFF"/>
        <w:tabs>
          <w:tab w:val="left" w:pos="284"/>
          <w:tab w:val="left" w:pos="426"/>
        </w:tabs>
        <w:spacing w:line="274" w:lineRule="exact"/>
        <w:ind w:left="0" w:firstLine="0"/>
        <w:jc w:val="both"/>
        <w:rPr>
          <w:rFonts w:ascii="Times New Roman" w:hAnsi="Times New Roman" w:cs="Times New Roman"/>
          <w:sz w:val="22"/>
          <w:szCs w:val="22"/>
        </w:rPr>
      </w:pPr>
      <w:bookmarkStart w:id="0" w:name="_Hlk166058799"/>
      <w:bookmarkStart w:id="1" w:name="_Hlk176864592"/>
      <w:r w:rsidRPr="00A93914">
        <w:rPr>
          <w:rFonts w:ascii="Times New Roman" w:hAnsi="Times New Roman" w:cs="Times New Roman"/>
          <w:b/>
          <w:bCs/>
          <w:sz w:val="22"/>
          <w:szCs w:val="22"/>
        </w:rPr>
        <w:t>Дополнительные требования к объекту закупки:</w:t>
      </w:r>
    </w:p>
    <w:p w14:paraId="228AA01C" w14:textId="700A2D1D" w:rsidR="006B1A47" w:rsidRPr="00A93914" w:rsidRDefault="003F6F51" w:rsidP="006B1A47">
      <w:pPr>
        <w:shd w:val="clear" w:color="auto" w:fill="FFFFFF"/>
        <w:tabs>
          <w:tab w:val="left" w:pos="284"/>
          <w:tab w:val="left" w:pos="426"/>
        </w:tabs>
        <w:jc w:val="both"/>
        <w:rPr>
          <w:rFonts w:ascii="Times New Roman" w:hAnsi="Times New Roman" w:cs="Times New Roman"/>
          <w:sz w:val="22"/>
          <w:szCs w:val="22"/>
        </w:rPr>
      </w:pPr>
      <w:r w:rsidRPr="00A93914">
        <w:rPr>
          <w:rFonts w:ascii="Times New Roman" w:hAnsi="Times New Roman" w:cs="Times New Roman"/>
          <w:sz w:val="22"/>
          <w:szCs w:val="22"/>
        </w:rPr>
        <w:t xml:space="preserve">- </w:t>
      </w:r>
      <w:r w:rsidR="006B1A47">
        <w:rPr>
          <w:rFonts w:ascii="Times New Roman" w:hAnsi="Times New Roman" w:cs="Times New Roman"/>
          <w:sz w:val="22"/>
          <w:szCs w:val="22"/>
        </w:rPr>
        <w:t>о</w:t>
      </w:r>
      <w:r w:rsidRPr="00A93914">
        <w:rPr>
          <w:rFonts w:ascii="Times New Roman" w:hAnsi="Times New Roman" w:cs="Times New Roman"/>
          <w:sz w:val="22"/>
          <w:szCs w:val="22"/>
        </w:rPr>
        <w:t xml:space="preserve">бязательная регистрация лекарственных средств в государственных регистрах Приднестровской Молдавской Республики, либо в одной из стран Европейского союза, либо в одной из стран Содружества Независимых государств, в том числе Украины на момент подачи заявок. </w:t>
      </w:r>
      <w:r w:rsidR="006B1A47">
        <w:rPr>
          <w:rFonts w:ascii="Times New Roman" w:hAnsi="Times New Roman" w:cs="Times New Roman"/>
          <w:sz w:val="22"/>
          <w:szCs w:val="22"/>
        </w:rPr>
        <w:t>О</w:t>
      </w:r>
      <w:r w:rsidR="006B1A47" w:rsidRPr="00A93914">
        <w:rPr>
          <w:rFonts w:ascii="Times New Roman" w:hAnsi="Times New Roman" w:cs="Times New Roman"/>
          <w:sz w:val="22"/>
          <w:szCs w:val="22"/>
        </w:rPr>
        <w:t xml:space="preserve">бязательная регистрация в Приднестровской Молдавской Республике на момент поставки Товара; </w:t>
      </w:r>
    </w:p>
    <w:p w14:paraId="1A34FDD2" w14:textId="1869811B" w:rsidR="007715A4" w:rsidRPr="00A93914" w:rsidRDefault="003F6F51" w:rsidP="007715A4">
      <w:pPr>
        <w:jc w:val="both"/>
        <w:rPr>
          <w:rFonts w:ascii="Times New Roman" w:hAnsi="Times New Roman" w:cs="Times New Roman"/>
          <w:sz w:val="22"/>
          <w:szCs w:val="22"/>
        </w:rPr>
      </w:pPr>
      <w:r w:rsidRPr="00A93914">
        <w:rPr>
          <w:rFonts w:ascii="Times New Roman" w:hAnsi="Times New Roman" w:cs="Times New Roman"/>
          <w:sz w:val="22"/>
          <w:szCs w:val="22"/>
        </w:rPr>
        <w:t xml:space="preserve"> 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 поставщика</w:t>
      </w:r>
      <w:r w:rsidR="007715A4" w:rsidRPr="00A93914">
        <w:rPr>
          <w:rFonts w:ascii="Times New Roman" w:hAnsi="Times New Roman" w:cs="Times New Roman"/>
          <w:sz w:val="22"/>
          <w:szCs w:val="22"/>
        </w:rPr>
        <w:t xml:space="preserve"> на одном из официальных языков Придне</w:t>
      </w:r>
      <w:r w:rsidR="008E3081" w:rsidRPr="00A93914">
        <w:rPr>
          <w:rFonts w:ascii="Times New Roman" w:hAnsi="Times New Roman" w:cs="Times New Roman"/>
          <w:sz w:val="22"/>
          <w:szCs w:val="22"/>
        </w:rPr>
        <w:t>стровской Молдавской Республики</w:t>
      </w:r>
      <w:r w:rsidR="00BC05E7" w:rsidRPr="00A93914">
        <w:rPr>
          <w:rFonts w:ascii="Times New Roman" w:hAnsi="Times New Roman" w:cs="Times New Roman"/>
          <w:sz w:val="22"/>
          <w:szCs w:val="22"/>
        </w:rPr>
        <w:t xml:space="preserve"> при поставке </w:t>
      </w:r>
      <w:r w:rsidR="002546B8" w:rsidRPr="00A93914">
        <w:rPr>
          <w:rFonts w:ascii="Times New Roman" w:hAnsi="Times New Roman" w:cs="Times New Roman"/>
          <w:sz w:val="22"/>
          <w:szCs w:val="22"/>
        </w:rPr>
        <w:t>Т</w:t>
      </w:r>
      <w:r w:rsidR="00BC05E7" w:rsidRPr="00A93914">
        <w:rPr>
          <w:rFonts w:ascii="Times New Roman" w:hAnsi="Times New Roman" w:cs="Times New Roman"/>
          <w:sz w:val="22"/>
          <w:szCs w:val="22"/>
        </w:rPr>
        <w:t>овара.</w:t>
      </w:r>
    </w:p>
    <w:p w14:paraId="1550B185" w14:textId="477FFFD1" w:rsidR="00C461CD" w:rsidRPr="00A93914" w:rsidRDefault="00C461CD" w:rsidP="007715A4">
      <w:pPr>
        <w:jc w:val="both"/>
        <w:rPr>
          <w:rFonts w:ascii="Times New Roman" w:hAnsi="Times New Roman" w:cs="Times New Roman"/>
          <w:sz w:val="22"/>
          <w:szCs w:val="22"/>
        </w:rPr>
      </w:pPr>
      <w:r w:rsidRPr="00A93914">
        <w:rPr>
          <w:rFonts w:ascii="Times New Roman" w:hAnsi="Times New Roman" w:cs="Times New Roman"/>
          <w:sz w:val="22"/>
          <w:szCs w:val="22"/>
        </w:rPr>
        <w:t>При поставке Товара необходимо предоставить сертификат или сертификат соответствия подтверждающий качество Товара.</w:t>
      </w:r>
    </w:p>
    <w:bookmarkEnd w:id="0"/>
    <w:bookmarkEnd w:id="1"/>
    <w:p w14:paraId="19B705A7" w14:textId="3188E116" w:rsidR="003F6F51" w:rsidRPr="00A93914" w:rsidRDefault="003F6F51" w:rsidP="005902C5">
      <w:pPr>
        <w:numPr>
          <w:ilvl w:val="1"/>
          <w:numId w:val="14"/>
        </w:numPr>
        <w:tabs>
          <w:tab w:val="left" w:pos="284"/>
          <w:tab w:val="left" w:pos="426"/>
        </w:tabs>
        <w:ind w:left="0" w:firstLine="0"/>
        <w:jc w:val="both"/>
        <w:rPr>
          <w:rFonts w:ascii="Times New Roman" w:hAnsi="Times New Roman" w:cs="Times New Roman"/>
          <w:bCs/>
          <w:sz w:val="22"/>
          <w:szCs w:val="22"/>
        </w:rPr>
      </w:pPr>
      <w:r w:rsidRPr="00A93914">
        <w:rPr>
          <w:rFonts w:ascii="Times New Roman" w:hAnsi="Times New Roman" w:cs="Times New Roman"/>
          <w:b/>
          <w:sz w:val="22"/>
          <w:szCs w:val="22"/>
        </w:rPr>
        <w:t>Место доставки товара:</w:t>
      </w:r>
      <w:r w:rsidRPr="00A93914">
        <w:rPr>
          <w:rFonts w:ascii="Times New Roman" w:hAnsi="Times New Roman" w:cs="Times New Roman"/>
          <w:sz w:val="22"/>
          <w:szCs w:val="22"/>
        </w:rPr>
        <w:t xml:space="preserve"> г. Тирасполь, ул. С. Лазо 7, УМПиСР ГСИН МЮ ПМР.</w:t>
      </w:r>
    </w:p>
    <w:p w14:paraId="1D609569" w14:textId="165CE747" w:rsidR="003F6F51" w:rsidRPr="00A93914" w:rsidRDefault="003F6F51" w:rsidP="005902C5">
      <w:pPr>
        <w:numPr>
          <w:ilvl w:val="1"/>
          <w:numId w:val="14"/>
        </w:numPr>
        <w:tabs>
          <w:tab w:val="left" w:pos="284"/>
          <w:tab w:val="left" w:pos="426"/>
        </w:tabs>
        <w:ind w:left="0" w:firstLine="0"/>
        <w:jc w:val="both"/>
        <w:rPr>
          <w:rFonts w:ascii="Times New Roman" w:hAnsi="Times New Roman" w:cs="Times New Roman"/>
          <w:bCs/>
          <w:sz w:val="22"/>
          <w:szCs w:val="22"/>
        </w:rPr>
      </w:pPr>
      <w:r w:rsidRPr="00A93914">
        <w:rPr>
          <w:rFonts w:ascii="Times New Roman" w:hAnsi="Times New Roman" w:cs="Times New Roman"/>
          <w:b/>
          <w:sz w:val="22"/>
          <w:szCs w:val="22"/>
        </w:rPr>
        <w:t>Сроки поставки товара:</w:t>
      </w:r>
      <w:r w:rsidRPr="00A93914">
        <w:rPr>
          <w:rFonts w:ascii="Times New Roman" w:hAnsi="Times New Roman" w:cs="Times New Roman"/>
          <w:sz w:val="22"/>
          <w:szCs w:val="22"/>
        </w:rPr>
        <w:t xml:space="preserve"> </w:t>
      </w:r>
      <w:r w:rsidR="000C5F04" w:rsidRPr="00A93914">
        <w:rPr>
          <w:rFonts w:ascii="Times New Roman" w:hAnsi="Times New Roman" w:cs="Times New Roman"/>
          <w:color w:val="auto"/>
          <w:sz w:val="22"/>
          <w:szCs w:val="22"/>
          <w:lang w:eastAsia="en-US" w:bidi="ar-SA"/>
        </w:rPr>
        <w:t xml:space="preserve">Поставщик обязуется передать </w:t>
      </w:r>
      <w:r w:rsidR="000C5F04" w:rsidRPr="00A93914">
        <w:rPr>
          <w:rFonts w:ascii="Times New Roman" w:hAnsi="Times New Roman" w:cs="Times New Roman"/>
          <w:bCs/>
          <w:color w:val="auto"/>
          <w:sz w:val="22"/>
          <w:szCs w:val="22"/>
          <w:lang w:eastAsia="en-US" w:bidi="ar-SA"/>
        </w:rPr>
        <w:t>Товар</w:t>
      </w:r>
      <w:r w:rsidR="000C5F04" w:rsidRPr="00A93914">
        <w:rPr>
          <w:rFonts w:ascii="Times New Roman" w:hAnsi="Times New Roman" w:cs="Times New Roman"/>
          <w:color w:val="auto"/>
          <w:sz w:val="22"/>
          <w:szCs w:val="22"/>
          <w:lang w:eastAsia="en-US" w:bidi="ar-SA"/>
        </w:rPr>
        <w:t xml:space="preserve"> Покупателю в течение 30 (тридцати) календарных дней с момента получения предварительной оплаты.</w:t>
      </w:r>
      <w:r w:rsidR="002546B8" w:rsidRPr="00A93914">
        <w:rPr>
          <w:rFonts w:ascii="Times New Roman" w:hAnsi="Times New Roman" w:cs="Times New Roman"/>
          <w:color w:val="auto"/>
          <w:sz w:val="22"/>
          <w:szCs w:val="22"/>
          <w:lang w:eastAsia="en-US" w:bidi="ar-SA"/>
        </w:rPr>
        <w:t xml:space="preserve"> </w:t>
      </w:r>
    </w:p>
    <w:p w14:paraId="3F66EAEA" w14:textId="240281A0" w:rsidR="00411CF4" w:rsidRPr="00411CF4" w:rsidRDefault="003F6F51" w:rsidP="00411CF4">
      <w:pPr>
        <w:numPr>
          <w:ilvl w:val="1"/>
          <w:numId w:val="14"/>
        </w:numPr>
        <w:tabs>
          <w:tab w:val="left" w:pos="284"/>
          <w:tab w:val="left" w:pos="567"/>
        </w:tabs>
        <w:ind w:left="0" w:firstLine="0"/>
        <w:jc w:val="both"/>
        <w:rPr>
          <w:rFonts w:ascii="Times New Roman" w:hAnsi="Times New Roman" w:cs="Times New Roman"/>
          <w:bCs/>
          <w:sz w:val="22"/>
          <w:szCs w:val="22"/>
        </w:rPr>
      </w:pPr>
      <w:r w:rsidRPr="00A93914">
        <w:rPr>
          <w:rFonts w:ascii="Times New Roman" w:hAnsi="Times New Roman" w:cs="Times New Roman"/>
          <w:b/>
          <w:sz w:val="22"/>
          <w:szCs w:val="22"/>
        </w:rPr>
        <w:t>Источник финансирования:</w:t>
      </w:r>
      <w:r w:rsidRPr="00A93914">
        <w:rPr>
          <w:rFonts w:ascii="Times New Roman" w:hAnsi="Times New Roman" w:cs="Times New Roman"/>
          <w:sz w:val="22"/>
          <w:szCs w:val="22"/>
        </w:rPr>
        <w:t xml:space="preserve"> Республиканский бюджет.</w:t>
      </w:r>
    </w:p>
    <w:p w14:paraId="52B1293F" w14:textId="77777777" w:rsidR="007B65C3" w:rsidRPr="00A93914" w:rsidRDefault="007B65C3" w:rsidP="007B65C3">
      <w:pPr>
        <w:tabs>
          <w:tab w:val="left" w:pos="284"/>
          <w:tab w:val="left" w:pos="567"/>
        </w:tabs>
        <w:jc w:val="both"/>
        <w:rPr>
          <w:rFonts w:ascii="Times New Roman" w:hAnsi="Times New Roman" w:cs="Times New Roman"/>
          <w:bCs/>
          <w:sz w:val="22"/>
          <w:szCs w:val="22"/>
        </w:rPr>
      </w:pPr>
    </w:p>
    <w:p w14:paraId="3AA5C8F2" w14:textId="77777777" w:rsidR="003F6F51" w:rsidRPr="00A93914" w:rsidRDefault="003F6F51" w:rsidP="005902C5">
      <w:pPr>
        <w:numPr>
          <w:ilvl w:val="0"/>
          <w:numId w:val="14"/>
        </w:numPr>
        <w:shd w:val="clear" w:color="auto" w:fill="FFFFFF"/>
        <w:tabs>
          <w:tab w:val="left" w:pos="284"/>
        </w:tabs>
        <w:ind w:left="0" w:firstLine="0"/>
        <w:jc w:val="both"/>
        <w:rPr>
          <w:rFonts w:ascii="Times New Roman" w:hAnsi="Times New Roman" w:cs="Times New Roman"/>
          <w:b/>
          <w:sz w:val="22"/>
          <w:szCs w:val="22"/>
        </w:rPr>
      </w:pPr>
      <w:r w:rsidRPr="00A93914">
        <w:rPr>
          <w:rFonts w:ascii="Times New Roman" w:hAnsi="Times New Roman" w:cs="Times New Roman"/>
          <w:b/>
          <w:sz w:val="22"/>
          <w:szCs w:val="22"/>
        </w:rPr>
        <w:t xml:space="preserve">Преимущества, предоставляемые участникам закупки в соответствии с Законом «О закупках в ПМР». </w:t>
      </w:r>
    </w:p>
    <w:p w14:paraId="051AC71B" w14:textId="77777777" w:rsidR="003F6F51" w:rsidRPr="00A93914" w:rsidRDefault="003F6F51" w:rsidP="003F6F51">
      <w:pPr>
        <w:autoSpaceDE w:val="0"/>
        <w:autoSpaceDN w:val="0"/>
        <w:adjustRightInd w:val="0"/>
        <w:jc w:val="both"/>
        <w:rPr>
          <w:rFonts w:ascii="Times New Roman" w:hAnsi="Times New Roman" w:cs="Times New Roman"/>
          <w:bCs/>
          <w:sz w:val="22"/>
          <w:szCs w:val="22"/>
        </w:rPr>
      </w:pPr>
      <w:r w:rsidRPr="00A93914">
        <w:rPr>
          <w:rFonts w:ascii="Times New Roman" w:hAnsi="Times New Roman" w:cs="Times New Roman"/>
          <w:bCs/>
          <w:sz w:val="22"/>
          <w:szCs w:val="22"/>
        </w:rPr>
        <w:t>В соответствии со статьей 19 Закона ПМР от 26 ноября 2018 года № 318-З-VI «О закупках в ПМР»</w:t>
      </w:r>
      <w:r w:rsidRPr="00A93914">
        <w:rPr>
          <w:rFonts w:ascii="Times New Roman" w:hAnsi="Times New Roman" w:cs="Times New Roman"/>
          <w:sz w:val="22"/>
          <w:szCs w:val="22"/>
        </w:rPr>
        <w:t xml:space="preserve"> </w:t>
      </w:r>
      <w:r w:rsidRPr="00A93914">
        <w:rPr>
          <w:rFonts w:ascii="Times New Roman" w:hAnsi="Times New Roman" w:cs="Times New Roman"/>
          <w:bCs/>
          <w:sz w:val="22"/>
          <w:szCs w:val="22"/>
        </w:rPr>
        <w:t>преимущества предоставляются:</w:t>
      </w:r>
    </w:p>
    <w:p w14:paraId="6F550C74" w14:textId="77777777" w:rsidR="003F6F51" w:rsidRPr="00A93914" w:rsidRDefault="003F6F51" w:rsidP="003F6F51">
      <w:pPr>
        <w:autoSpaceDE w:val="0"/>
        <w:autoSpaceDN w:val="0"/>
        <w:adjustRightInd w:val="0"/>
        <w:jc w:val="both"/>
        <w:rPr>
          <w:rFonts w:ascii="Times New Roman" w:hAnsi="Times New Roman" w:cs="Times New Roman"/>
          <w:bCs/>
          <w:sz w:val="22"/>
          <w:szCs w:val="22"/>
        </w:rPr>
      </w:pPr>
      <w:r w:rsidRPr="00A93914">
        <w:rPr>
          <w:rFonts w:ascii="Times New Roman" w:hAnsi="Times New Roman" w:cs="Times New Roman"/>
          <w:bCs/>
          <w:sz w:val="22"/>
          <w:szCs w:val="22"/>
        </w:rPr>
        <w:t>а) учреждениям и организациям уголовно-исполнительной системы;</w:t>
      </w:r>
    </w:p>
    <w:p w14:paraId="2CCBC071" w14:textId="77777777" w:rsidR="003F6F51" w:rsidRPr="00A93914" w:rsidRDefault="003F6F51" w:rsidP="003F6F51">
      <w:pPr>
        <w:autoSpaceDE w:val="0"/>
        <w:autoSpaceDN w:val="0"/>
        <w:adjustRightInd w:val="0"/>
        <w:jc w:val="both"/>
        <w:rPr>
          <w:rFonts w:ascii="Times New Roman" w:hAnsi="Times New Roman" w:cs="Times New Roman"/>
          <w:bCs/>
          <w:sz w:val="22"/>
          <w:szCs w:val="22"/>
        </w:rPr>
      </w:pPr>
      <w:r w:rsidRPr="00A93914">
        <w:rPr>
          <w:rFonts w:ascii="Times New Roman" w:hAnsi="Times New Roman" w:cs="Times New Roman"/>
          <w:bCs/>
          <w:sz w:val="22"/>
          <w:szCs w:val="22"/>
        </w:rPr>
        <w:t xml:space="preserve">б) организациям, применяющим труд инвалидов; </w:t>
      </w:r>
    </w:p>
    <w:p w14:paraId="1FA28419" w14:textId="77777777" w:rsidR="003F6F51" w:rsidRPr="00A93914" w:rsidRDefault="003F6F51" w:rsidP="003F6F51">
      <w:pPr>
        <w:autoSpaceDE w:val="0"/>
        <w:autoSpaceDN w:val="0"/>
        <w:adjustRightInd w:val="0"/>
        <w:jc w:val="both"/>
        <w:rPr>
          <w:rFonts w:ascii="Times New Roman" w:hAnsi="Times New Roman" w:cs="Times New Roman"/>
          <w:bCs/>
          <w:sz w:val="22"/>
          <w:szCs w:val="22"/>
        </w:rPr>
      </w:pPr>
      <w:r w:rsidRPr="00A93914">
        <w:rPr>
          <w:rFonts w:ascii="Times New Roman" w:hAnsi="Times New Roman" w:cs="Times New Roman"/>
          <w:bCs/>
          <w:sz w:val="22"/>
          <w:szCs w:val="22"/>
        </w:rPr>
        <w:t>в) отечественным производителям;</w:t>
      </w:r>
    </w:p>
    <w:p w14:paraId="38B26CC7" w14:textId="77777777" w:rsidR="003F6F51" w:rsidRPr="00A93914" w:rsidRDefault="003F6F51" w:rsidP="003F6F51">
      <w:pPr>
        <w:autoSpaceDE w:val="0"/>
        <w:autoSpaceDN w:val="0"/>
        <w:adjustRightInd w:val="0"/>
        <w:jc w:val="both"/>
        <w:rPr>
          <w:rFonts w:ascii="Times New Roman" w:hAnsi="Times New Roman" w:cs="Times New Roman"/>
          <w:bCs/>
          <w:sz w:val="22"/>
          <w:szCs w:val="22"/>
        </w:rPr>
      </w:pPr>
      <w:r w:rsidRPr="00A93914">
        <w:rPr>
          <w:rFonts w:ascii="Times New Roman" w:hAnsi="Times New Roman" w:cs="Times New Roman"/>
          <w:bCs/>
          <w:sz w:val="22"/>
          <w:szCs w:val="22"/>
        </w:rPr>
        <w:t>г) отечественным импортерам.</w:t>
      </w:r>
    </w:p>
    <w:p w14:paraId="26EE0FFD" w14:textId="77777777" w:rsidR="00762841" w:rsidRPr="00A93914" w:rsidRDefault="00762841" w:rsidP="00762841">
      <w:pPr>
        <w:autoSpaceDE w:val="0"/>
        <w:autoSpaceDN w:val="0"/>
        <w:adjustRightInd w:val="0"/>
        <w:jc w:val="both"/>
        <w:rPr>
          <w:rFonts w:ascii="Times New Roman" w:hAnsi="Times New Roman" w:cs="Times New Roman"/>
          <w:bCs/>
          <w:sz w:val="22"/>
          <w:szCs w:val="22"/>
        </w:rPr>
      </w:pPr>
      <w:r w:rsidRPr="00A93914">
        <w:rPr>
          <w:rFonts w:ascii="Times New Roman" w:hAnsi="Times New Roman" w:cs="Times New Roman"/>
          <w:bCs/>
          <w:sz w:val="22"/>
          <w:szCs w:val="22"/>
        </w:rPr>
        <w:t>В случае если победителем запроса предложений признан участник, которому предоставлено преимущество, контракт заключается по цене, сформированной с учетом преимущества.</w:t>
      </w:r>
    </w:p>
    <w:p w14:paraId="01FA7705" w14:textId="1E1C5D1A" w:rsidR="00762841" w:rsidRPr="00A93914" w:rsidRDefault="00762841" w:rsidP="003F6F51">
      <w:pPr>
        <w:autoSpaceDE w:val="0"/>
        <w:autoSpaceDN w:val="0"/>
        <w:adjustRightInd w:val="0"/>
        <w:jc w:val="both"/>
        <w:rPr>
          <w:rFonts w:ascii="Times New Roman" w:hAnsi="Times New Roman" w:cs="Times New Roman"/>
          <w:bCs/>
          <w:sz w:val="22"/>
          <w:szCs w:val="22"/>
        </w:rPr>
      </w:pPr>
      <w:r w:rsidRPr="00A93914">
        <w:rPr>
          <w:rFonts w:ascii="Times New Roman" w:hAnsi="Times New Roman" w:cs="Times New Roman"/>
          <w:bCs/>
          <w:sz w:val="22"/>
          <w:szCs w:val="22"/>
        </w:rPr>
        <w:t>Если в запросе предложений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3003E2E3" w14:textId="77777777" w:rsidR="003F6F51" w:rsidRPr="00A93914" w:rsidRDefault="003F6F51" w:rsidP="003F6F51">
      <w:pPr>
        <w:numPr>
          <w:ilvl w:val="0"/>
          <w:numId w:val="4"/>
        </w:numPr>
        <w:tabs>
          <w:tab w:val="left" w:pos="142"/>
          <w:tab w:val="left" w:pos="284"/>
        </w:tabs>
        <w:ind w:left="0" w:firstLine="0"/>
        <w:jc w:val="both"/>
        <w:rPr>
          <w:rFonts w:ascii="Times New Roman" w:hAnsi="Times New Roman" w:cs="Times New Roman"/>
          <w:b/>
          <w:sz w:val="22"/>
          <w:szCs w:val="22"/>
        </w:rPr>
      </w:pPr>
      <w:r w:rsidRPr="00A93914">
        <w:rPr>
          <w:rFonts w:ascii="Times New Roman" w:hAnsi="Times New Roman" w:cs="Times New Roman"/>
          <w:b/>
          <w:sz w:val="22"/>
          <w:szCs w:val="22"/>
        </w:rPr>
        <w:t>Требования к участникам закупки:</w:t>
      </w:r>
    </w:p>
    <w:p w14:paraId="2023FB14"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В соответствии со статьей 21 Закона ПМР от 26 ноября 2018 года № 318-3- VI «О закупках в ПМР» к участникам закупки предъявляются следующие требования:</w:t>
      </w:r>
    </w:p>
    <w:p w14:paraId="1F63F53A"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14:paraId="58C36612"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lastRenderedPageBreak/>
        <w:t>б) отсутствие проведения ликвидации участника закупки - юридического лица и отсутствие дела о банкротстве;</w:t>
      </w:r>
    </w:p>
    <w:p w14:paraId="5B2F9CA0"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C988908"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hAnsi="Times New Roman" w:cs="Times New Roman"/>
          <w:sz w:val="22"/>
          <w:szCs w:val="22"/>
        </w:rPr>
        <w:t xml:space="preserve">г) </w:t>
      </w:r>
      <w:r w:rsidRPr="00A93914">
        <w:rPr>
          <w:rFonts w:ascii="Times New Roman" w:eastAsia="Calibri" w:hAnsi="Times New Roman" w:cs="Times New Roman"/>
          <w:sz w:val="22"/>
          <w:szCs w:val="22"/>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2CDC8C2"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7B9B6D93"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4C79BF6"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8B6F413"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DBE5039" w14:textId="77777777" w:rsidR="003F6F51" w:rsidRPr="00A93914" w:rsidRDefault="003F6F51" w:rsidP="003F6F51">
      <w:pPr>
        <w:jc w:val="both"/>
        <w:rPr>
          <w:rFonts w:ascii="Times New Roman" w:hAnsi="Times New Roman" w:cs="Times New Roman"/>
          <w:sz w:val="22"/>
          <w:szCs w:val="22"/>
        </w:rPr>
      </w:pPr>
      <w:r w:rsidRPr="00A93914">
        <w:rPr>
          <w:rFonts w:ascii="Times New Roman" w:eastAsia="Calibri" w:hAnsi="Times New Roman" w:cs="Times New Roman"/>
          <w:sz w:val="22"/>
          <w:szCs w:val="22"/>
        </w:rPr>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15.01.2024 г.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91873F2"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A24F191"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36541BD2" w14:textId="5D3F34E3"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sidR="00C5300F" w:rsidRPr="00A93914">
        <w:rPr>
          <w:rFonts w:ascii="Times New Roman" w:hAnsi="Times New Roman" w:cs="Times New Roman"/>
          <w:sz w:val="22"/>
          <w:szCs w:val="22"/>
        </w:rPr>
        <w:t xml:space="preserve">и (или) </w:t>
      </w:r>
      <w:r w:rsidRPr="00A93914">
        <w:rPr>
          <w:rFonts w:ascii="Times New Roman" w:hAnsi="Times New Roman" w:cs="Times New Roman"/>
          <w:sz w:val="22"/>
          <w:szCs w:val="22"/>
        </w:rPr>
        <w:t>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1A3282" w:rsidRPr="00A93914">
        <w:rPr>
          <w:rFonts w:ascii="Times New Roman" w:hAnsi="Times New Roman" w:cs="Times New Roman"/>
          <w:sz w:val="22"/>
          <w:szCs w:val="22"/>
        </w:rPr>
        <w:t xml:space="preserve"> </w:t>
      </w:r>
    </w:p>
    <w:p w14:paraId="53BC2074" w14:textId="77777777" w:rsidR="003F6F51" w:rsidRPr="00A93914" w:rsidRDefault="003F6F51" w:rsidP="003F6F51">
      <w:pPr>
        <w:ind w:firstLine="708"/>
        <w:jc w:val="both"/>
        <w:rPr>
          <w:rFonts w:ascii="Times New Roman" w:hAnsi="Times New Roman" w:cs="Times New Roman"/>
          <w:sz w:val="22"/>
          <w:szCs w:val="22"/>
        </w:rPr>
      </w:pPr>
      <w:r w:rsidRPr="00A93914">
        <w:rPr>
          <w:rFonts w:ascii="Times New Roman" w:hAnsi="Times New Roman" w:cs="Times New Roman"/>
          <w:sz w:val="22"/>
          <w:szCs w:val="22"/>
        </w:rPr>
        <w:t>Заявка участника запроса предложении должна быть оформлена в соответствии с выше установленным порядком подачи заявок и требованиями к содержанию заявки на участие в запросе предложений и подана в срок, установленный настоящим извещением и документацией о проведении запроса предложений.</w:t>
      </w:r>
    </w:p>
    <w:p w14:paraId="7335E1D2" w14:textId="77777777" w:rsidR="003F6F51" w:rsidRPr="00A93914" w:rsidRDefault="003F6F51" w:rsidP="003F6F51">
      <w:pPr>
        <w:autoSpaceDE w:val="0"/>
        <w:autoSpaceDN w:val="0"/>
        <w:adjustRightInd w:val="0"/>
        <w:jc w:val="both"/>
        <w:rPr>
          <w:rFonts w:ascii="Times New Roman" w:hAnsi="Times New Roman" w:cs="Times New Roman"/>
          <w:b/>
          <w:bCs/>
          <w:sz w:val="22"/>
          <w:szCs w:val="22"/>
        </w:rPr>
      </w:pPr>
      <w:r w:rsidRPr="00A93914">
        <w:rPr>
          <w:rFonts w:ascii="Times New Roman" w:hAnsi="Times New Roman" w:cs="Times New Roman"/>
          <w:b/>
          <w:bCs/>
          <w:sz w:val="22"/>
          <w:szCs w:val="22"/>
        </w:rPr>
        <w:t>4. Требования к содержанию, в том числе составу, форме заявок на участие в запросе предложений и инструкция по заполнению заявок.</w:t>
      </w:r>
    </w:p>
    <w:p w14:paraId="752533C4"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Заявка должна быть оформлена в соответствии с требованиями, предусмотренными статьей 44 Закона Приднестровской Молдавской Республики от 26 ноября 2018 года №318-3-</w:t>
      </w:r>
      <w:r w:rsidRPr="00A93914">
        <w:rPr>
          <w:rFonts w:ascii="Times New Roman" w:hAnsi="Times New Roman" w:cs="Times New Roman"/>
          <w:sz w:val="22"/>
          <w:szCs w:val="22"/>
          <w:lang w:val="en-US"/>
        </w:rPr>
        <w:t>VI</w:t>
      </w:r>
      <w:r w:rsidRPr="00A93914">
        <w:rPr>
          <w:rFonts w:ascii="Times New Roman" w:hAnsi="Times New Roman" w:cs="Times New Roman"/>
          <w:sz w:val="22"/>
          <w:szCs w:val="22"/>
          <w:lang w:val="ru-MD"/>
        </w:rPr>
        <w:t xml:space="preserve"> «О закупках в</w:t>
      </w:r>
      <w:r w:rsidRPr="00A93914">
        <w:rPr>
          <w:rFonts w:ascii="Times New Roman" w:hAnsi="Times New Roman" w:cs="Times New Roman"/>
          <w:sz w:val="22"/>
          <w:szCs w:val="22"/>
        </w:rPr>
        <w:t xml:space="preserve"> Приднестровской Молдавской Республики»,</w:t>
      </w:r>
      <w:r w:rsidRPr="00A93914">
        <w:rPr>
          <w:rFonts w:ascii="Times New Roman" w:hAnsi="Times New Roman" w:cs="Times New Roman"/>
          <w:sz w:val="22"/>
          <w:szCs w:val="22"/>
          <w:lang w:val="ru-MD"/>
        </w:rPr>
        <w:t xml:space="preserve"> </w:t>
      </w:r>
      <w:r w:rsidRPr="00A93914">
        <w:rPr>
          <w:rFonts w:ascii="Times New Roman" w:hAnsi="Times New Roman" w:cs="Times New Roman"/>
          <w:sz w:val="22"/>
          <w:szCs w:val="22"/>
        </w:rPr>
        <w:t xml:space="preserve">Распоряжением Правительства Приднестровской </w:t>
      </w:r>
      <w:r w:rsidRPr="00A93914">
        <w:rPr>
          <w:rFonts w:ascii="Times New Roman" w:hAnsi="Times New Roman" w:cs="Times New Roman"/>
          <w:sz w:val="22"/>
          <w:szCs w:val="22"/>
        </w:rPr>
        <w:lastRenderedPageBreak/>
        <w:t xml:space="preserve">Молдавской Республики от 25.03.2020 г. № 198р «Об утверждении формы заявок участников закупки». </w:t>
      </w:r>
    </w:p>
    <w:p w14:paraId="2F3FD76C" w14:textId="77777777" w:rsidR="003F6F51" w:rsidRPr="00A93914" w:rsidRDefault="003F6F51" w:rsidP="003F6F51">
      <w:pPr>
        <w:jc w:val="both"/>
        <w:rPr>
          <w:rFonts w:ascii="Times New Roman" w:hAnsi="Times New Roman" w:cs="Times New Roman"/>
          <w:sz w:val="22"/>
          <w:szCs w:val="22"/>
        </w:rPr>
      </w:pPr>
    </w:p>
    <w:p w14:paraId="3F380F65" w14:textId="77777777" w:rsidR="003F6F51" w:rsidRPr="00A93914" w:rsidRDefault="003F6F51" w:rsidP="003F6F51">
      <w:pPr>
        <w:shd w:val="clear" w:color="auto" w:fill="FFFFFF"/>
        <w:jc w:val="center"/>
        <w:rPr>
          <w:rFonts w:ascii="Times New Roman" w:hAnsi="Times New Roman" w:cs="Times New Roman"/>
          <w:b/>
          <w:sz w:val="22"/>
          <w:szCs w:val="22"/>
        </w:rPr>
      </w:pPr>
      <w:r w:rsidRPr="00A93914">
        <w:rPr>
          <w:rFonts w:ascii="Times New Roman" w:hAnsi="Times New Roman" w:cs="Times New Roman"/>
          <w:b/>
          <w:sz w:val="22"/>
          <w:szCs w:val="22"/>
        </w:rPr>
        <w:t>Форма заявки участника закупки:</w:t>
      </w:r>
    </w:p>
    <w:p w14:paraId="64B36244" w14:textId="77777777" w:rsidR="003F6F51" w:rsidRPr="00A93914" w:rsidRDefault="003F6F51" w:rsidP="003F6F51">
      <w:pPr>
        <w:shd w:val="clear" w:color="auto" w:fill="FFFFFF"/>
        <w:jc w:val="center"/>
        <w:rPr>
          <w:rFonts w:ascii="Times New Roman" w:hAnsi="Times New Roman" w:cs="Times New Roman"/>
          <w:sz w:val="22"/>
          <w:szCs w:val="22"/>
        </w:rPr>
      </w:pPr>
      <w:r w:rsidRPr="00A93914">
        <w:rPr>
          <w:rFonts w:ascii="Times New Roman" w:hAnsi="Times New Roman" w:cs="Times New Roman"/>
          <w:sz w:val="22"/>
          <w:szCs w:val="22"/>
        </w:rPr>
        <w:t>Заявка на участие в закупке согласно извещению о закупке</w:t>
      </w:r>
    </w:p>
    <w:p w14:paraId="50CDBCF8" w14:textId="77777777" w:rsidR="003F6F51" w:rsidRPr="00A93914" w:rsidRDefault="003F6F51" w:rsidP="003F6F51">
      <w:pPr>
        <w:shd w:val="clear" w:color="auto" w:fill="FFFFFF"/>
        <w:jc w:val="center"/>
        <w:rPr>
          <w:rFonts w:ascii="Times New Roman" w:hAnsi="Times New Roman" w:cs="Times New Roman"/>
          <w:sz w:val="22"/>
          <w:szCs w:val="22"/>
        </w:rPr>
      </w:pPr>
      <w:r w:rsidRPr="00A93914">
        <w:rPr>
          <w:rFonts w:ascii="Times New Roman" w:hAnsi="Times New Roman" w:cs="Times New Roman"/>
          <w:sz w:val="22"/>
          <w:szCs w:val="22"/>
        </w:rPr>
        <w:t>______________________      ______________________</w:t>
      </w:r>
    </w:p>
    <w:p w14:paraId="7FD75001" w14:textId="77777777" w:rsidR="003F6F51" w:rsidRPr="00A93914" w:rsidRDefault="003F6F51" w:rsidP="003F6F51">
      <w:pPr>
        <w:shd w:val="clear" w:color="auto" w:fill="FFFFFF"/>
        <w:jc w:val="center"/>
        <w:rPr>
          <w:rFonts w:ascii="Times New Roman" w:hAnsi="Times New Roman" w:cs="Times New Roman"/>
          <w:sz w:val="22"/>
          <w:szCs w:val="22"/>
        </w:rPr>
      </w:pPr>
      <w:r w:rsidRPr="00A93914">
        <w:rPr>
          <w:rFonts w:ascii="Times New Roman" w:hAnsi="Times New Roman" w:cs="Times New Roman"/>
          <w:i/>
          <w:sz w:val="22"/>
          <w:szCs w:val="22"/>
        </w:rPr>
        <w:t>(указать предмет закупки</w:t>
      </w:r>
      <w:r w:rsidRPr="00A93914">
        <w:rPr>
          <w:rFonts w:ascii="Times New Roman" w:hAnsi="Times New Roman" w:cs="Times New Roman"/>
          <w:sz w:val="22"/>
          <w:szCs w:val="22"/>
        </w:rPr>
        <w:t>) (</w:t>
      </w:r>
      <w:r w:rsidRPr="00A93914">
        <w:rPr>
          <w:rFonts w:ascii="Times New Roman" w:hAnsi="Times New Roman" w:cs="Times New Roman"/>
          <w:i/>
          <w:sz w:val="22"/>
          <w:szCs w:val="22"/>
        </w:rPr>
        <w:t>указать наименование заказчика</w:t>
      </w:r>
      <w:r w:rsidRPr="00A93914">
        <w:rPr>
          <w:rFonts w:ascii="Times New Roman" w:hAnsi="Times New Roman" w:cs="Times New Roman"/>
          <w:sz w:val="22"/>
          <w:szCs w:val="22"/>
        </w:rPr>
        <w:t>)</w:t>
      </w:r>
    </w:p>
    <w:p w14:paraId="0225355F" w14:textId="77777777" w:rsidR="003F6F51" w:rsidRPr="00A93914" w:rsidRDefault="003F6F51" w:rsidP="003F6F51">
      <w:pPr>
        <w:shd w:val="clear" w:color="auto" w:fill="FFFFFF"/>
        <w:jc w:val="center"/>
        <w:rPr>
          <w:rFonts w:ascii="Times New Roman" w:hAnsi="Times New Roman" w:cs="Times New Roman"/>
          <w:sz w:val="22"/>
          <w:szCs w:val="22"/>
        </w:rPr>
      </w:pPr>
      <w:r w:rsidRPr="00A93914">
        <w:rPr>
          <w:rFonts w:ascii="Times New Roman" w:hAnsi="Times New Roman" w:cs="Times New Roman"/>
          <w:sz w:val="22"/>
          <w:szCs w:val="22"/>
        </w:rPr>
        <w:t>в отношении лота № ____________</w:t>
      </w:r>
    </w:p>
    <w:p w14:paraId="687D2C7D" w14:textId="77777777" w:rsidR="003F6F51" w:rsidRPr="00A93914" w:rsidRDefault="003F6F51" w:rsidP="003F6F51">
      <w:pPr>
        <w:shd w:val="clear" w:color="auto" w:fill="FFFFFF"/>
        <w:jc w:val="center"/>
        <w:rPr>
          <w:rFonts w:ascii="Times New Roman" w:hAnsi="Times New Roman" w:cs="Times New Roman"/>
          <w:sz w:val="22"/>
          <w:szCs w:val="22"/>
        </w:rPr>
      </w:pPr>
      <w:r w:rsidRPr="00A93914">
        <w:rPr>
          <w:rFonts w:ascii="Times New Roman" w:hAnsi="Times New Roman" w:cs="Times New Roman"/>
          <w:sz w:val="22"/>
          <w:szCs w:val="22"/>
        </w:rPr>
        <w:t>Дата_____________                                                  исходящий № _____________</w:t>
      </w:r>
    </w:p>
    <w:p w14:paraId="2520B359" w14:textId="77777777" w:rsidR="003F6F51" w:rsidRPr="00A93914" w:rsidRDefault="003F6F51" w:rsidP="003F6F51">
      <w:pPr>
        <w:numPr>
          <w:ilvl w:val="0"/>
          <w:numId w:val="10"/>
        </w:numPr>
        <w:shd w:val="clear" w:color="auto" w:fill="FFFFFF"/>
        <w:tabs>
          <w:tab w:val="left" w:pos="284"/>
        </w:tabs>
        <w:contextualSpacing/>
        <w:jc w:val="both"/>
        <w:rPr>
          <w:rFonts w:ascii="Times New Roman" w:hAnsi="Times New Roman" w:cs="Times New Roman"/>
          <w:bCs/>
          <w:sz w:val="22"/>
          <w:szCs w:val="22"/>
        </w:rPr>
      </w:pPr>
      <w:r w:rsidRPr="00A93914">
        <w:rPr>
          <w:rFonts w:ascii="Times New Roman" w:hAnsi="Times New Roman" w:cs="Times New Roman"/>
          <w:bCs/>
          <w:sz w:val="22"/>
          <w:szCs w:val="22"/>
        </w:rPr>
        <w:t>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283"/>
        <w:gridCol w:w="550"/>
        <w:gridCol w:w="4798"/>
      </w:tblGrid>
      <w:tr w:rsidR="003F6F51" w:rsidRPr="00A93914" w14:paraId="0EC17AF7" w14:textId="77777777" w:rsidTr="00C52EF3">
        <w:tc>
          <w:tcPr>
            <w:tcW w:w="2223" w:type="pct"/>
            <w:vAlign w:val="center"/>
            <w:hideMark/>
          </w:tcPr>
          <w:p w14:paraId="728D1214"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Наименование участника закупки (фирменное наименование (наименование), фамилия, имя, отчество (при наличии))</w:t>
            </w:r>
          </w:p>
        </w:tc>
        <w:tc>
          <w:tcPr>
            <w:tcW w:w="285" w:type="pct"/>
            <w:hideMark/>
          </w:tcPr>
          <w:p w14:paraId="28FB84AD"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c>
          <w:tcPr>
            <w:tcW w:w="2491" w:type="pct"/>
            <w:tcBorders>
              <w:bottom w:val="single" w:sz="4" w:space="0" w:color="auto"/>
            </w:tcBorders>
            <w:hideMark/>
          </w:tcPr>
          <w:p w14:paraId="541D9A9E"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r>
      <w:tr w:rsidR="003F6F51" w:rsidRPr="00A93914" w14:paraId="1AA32DFD" w14:textId="77777777" w:rsidTr="00C52EF3">
        <w:tc>
          <w:tcPr>
            <w:tcW w:w="2223" w:type="pct"/>
            <w:vAlign w:val="center"/>
            <w:hideMark/>
          </w:tcPr>
          <w:p w14:paraId="2F9707DC" w14:textId="77777777" w:rsidR="003F6F51" w:rsidRPr="00A93914" w:rsidRDefault="003F6F51" w:rsidP="00C52EF3">
            <w:pPr>
              <w:jc w:val="both"/>
              <w:rPr>
                <w:rFonts w:ascii="Times New Roman" w:hAnsi="Times New Roman" w:cs="Times New Roman"/>
                <w:sz w:val="22"/>
                <w:szCs w:val="22"/>
              </w:rPr>
            </w:pPr>
            <w:r w:rsidRPr="00A93914">
              <w:rPr>
                <w:rFonts w:ascii="Times New Roman" w:hAnsi="Times New Roman" w:cs="Times New Roman"/>
                <w:sz w:val="22"/>
                <w:szCs w:val="22"/>
              </w:rPr>
              <w:t>Организационно-правовая форма</w:t>
            </w:r>
          </w:p>
        </w:tc>
        <w:tc>
          <w:tcPr>
            <w:tcW w:w="285" w:type="pct"/>
            <w:hideMark/>
          </w:tcPr>
          <w:p w14:paraId="50154A41" w14:textId="77777777" w:rsidR="003F6F51" w:rsidRPr="00A93914" w:rsidRDefault="003F6F51" w:rsidP="00C52EF3">
            <w:pPr>
              <w:shd w:val="clear" w:color="auto" w:fill="FFFFFF"/>
              <w:jc w:val="both"/>
              <w:rPr>
                <w:rFonts w:ascii="Times New Roman" w:hAnsi="Times New Roman" w:cs="Times New Roman"/>
                <w:sz w:val="22"/>
                <w:szCs w:val="22"/>
              </w:rPr>
            </w:pPr>
          </w:p>
        </w:tc>
        <w:tc>
          <w:tcPr>
            <w:tcW w:w="2491" w:type="pct"/>
            <w:tcBorders>
              <w:top w:val="single" w:sz="4" w:space="0" w:color="auto"/>
              <w:bottom w:val="single" w:sz="4" w:space="0" w:color="auto"/>
            </w:tcBorders>
            <w:hideMark/>
          </w:tcPr>
          <w:p w14:paraId="5BCE7674" w14:textId="77777777" w:rsidR="003F6F51" w:rsidRPr="00A93914" w:rsidRDefault="003F6F51" w:rsidP="00C52EF3">
            <w:pPr>
              <w:shd w:val="clear" w:color="auto" w:fill="FFFFFF"/>
              <w:jc w:val="both"/>
              <w:rPr>
                <w:rFonts w:ascii="Times New Roman" w:hAnsi="Times New Roman" w:cs="Times New Roman"/>
                <w:sz w:val="22"/>
                <w:szCs w:val="22"/>
              </w:rPr>
            </w:pPr>
          </w:p>
        </w:tc>
      </w:tr>
      <w:tr w:rsidR="003F6F51" w:rsidRPr="00A93914" w14:paraId="2D912CC1" w14:textId="77777777" w:rsidTr="00C52EF3">
        <w:tc>
          <w:tcPr>
            <w:tcW w:w="2223" w:type="pct"/>
            <w:vAlign w:val="center"/>
            <w:hideMark/>
          </w:tcPr>
          <w:p w14:paraId="01280154" w14:textId="77777777" w:rsidR="003F6F51" w:rsidRPr="00A93914" w:rsidRDefault="003F6F51" w:rsidP="00C52EF3">
            <w:pPr>
              <w:jc w:val="both"/>
              <w:rPr>
                <w:rFonts w:ascii="Times New Roman" w:hAnsi="Times New Roman" w:cs="Times New Roman"/>
                <w:sz w:val="22"/>
                <w:szCs w:val="22"/>
              </w:rPr>
            </w:pPr>
            <w:r w:rsidRPr="00A93914">
              <w:rPr>
                <w:rFonts w:ascii="Times New Roman" w:hAnsi="Times New Roman" w:cs="Times New Roman"/>
                <w:sz w:val="22"/>
                <w:szCs w:val="22"/>
              </w:rPr>
              <w:t>Почтовый адрес (для юридического лица); паспортные данные, сведения о месте жительства (для физического лица)</w:t>
            </w:r>
          </w:p>
        </w:tc>
        <w:tc>
          <w:tcPr>
            <w:tcW w:w="285" w:type="pct"/>
            <w:hideMark/>
          </w:tcPr>
          <w:p w14:paraId="76C7B2C1"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c>
          <w:tcPr>
            <w:tcW w:w="2491" w:type="pct"/>
            <w:tcBorders>
              <w:top w:val="single" w:sz="4" w:space="0" w:color="auto"/>
              <w:bottom w:val="single" w:sz="4" w:space="0" w:color="auto"/>
            </w:tcBorders>
            <w:hideMark/>
          </w:tcPr>
          <w:p w14:paraId="66217BA4"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r>
      <w:tr w:rsidR="003F6F51" w:rsidRPr="00A93914" w14:paraId="2612F5A5" w14:textId="77777777" w:rsidTr="00C52EF3">
        <w:tc>
          <w:tcPr>
            <w:tcW w:w="2223" w:type="pct"/>
            <w:hideMark/>
          </w:tcPr>
          <w:p w14:paraId="356EAA5A"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Место нахождения</w:t>
            </w:r>
          </w:p>
        </w:tc>
        <w:tc>
          <w:tcPr>
            <w:tcW w:w="285" w:type="pct"/>
            <w:hideMark/>
          </w:tcPr>
          <w:p w14:paraId="718A080C"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c>
          <w:tcPr>
            <w:tcW w:w="2491" w:type="pct"/>
            <w:tcBorders>
              <w:top w:val="single" w:sz="4" w:space="0" w:color="auto"/>
              <w:bottom w:val="single" w:sz="4" w:space="0" w:color="auto"/>
            </w:tcBorders>
            <w:hideMark/>
          </w:tcPr>
          <w:p w14:paraId="5763ADE4"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r>
      <w:tr w:rsidR="003F6F51" w:rsidRPr="00A93914" w14:paraId="28D84A62" w14:textId="77777777" w:rsidTr="00C52EF3">
        <w:tc>
          <w:tcPr>
            <w:tcW w:w="2223" w:type="pct"/>
            <w:hideMark/>
          </w:tcPr>
          <w:p w14:paraId="40669169"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Почтовый адрес</w:t>
            </w:r>
          </w:p>
        </w:tc>
        <w:tc>
          <w:tcPr>
            <w:tcW w:w="285" w:type="pct"/>
            <w:hideMark/>
          </w:tcPr>
          <w:p w14:paraId="39E53426"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c>
          <w:tcPr>
            <w:tcW w:w="2491" w:type="pct"/>
            <w:tcBorders>
              <w:top w:val="single" w:sz="4" w:space="0" w:color="auto"/>
              <w:bottom w:val="single" w:sz="4" w:space="0" w:color="auto"/>
            </w:tcBorders>
            <w:hideMark/>
          </w:tcPr>
          <w:p w14:paraId="290E68D4"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r>
      <w:tr w:rsidR="003F6F51" w:rsidRPr="00A93914" w14:paraId="0482B447" w14:textId="77777777" w:rsidTr="00C52EF3">
        <w:tc>
          <w:tcPr>
            <w:tcW w:w="2223" w:type="pct"/>
            <w:hideMark/>
          </w:tcPr>
          <w:p w14:paraId="0CAA6261"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Номер контактного телефона:</w:t>
            </w:r>
          </w:p>
        </w:tc>
        <w:tc>
          <w:tcPr>
            <w:tcW w:w="285" w:type="pct"/>
            <w:hideMark/>
          </w:tcPr>
          <w:p w14:paraId="7F8CCF5E"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c>
          <w:tcPr>
            <w:tcW w:w="2491" w:type="pct"/>
            <w:tcBorders>
              <w:top w:val="single" w:sz="4" w:space="0" w:color="auto"/>
              <w:bottom w:val="single" w:sz="4" w:space="0" w:color="auto"/>
            </w:tcBorders>
            <w:hideMark/>
          </w:tcPr>
          <w:p w14:paraId="57FC48D3" w14:textId="77777777" w:rsidR="003F6F51" w:rsidRPr="00A93914" w:rsidRDefault="003F6F51" w:rsidP="00C52EF3">
            <w:pPr>
              <w:shd w:val="clear" w:color="auto" w:fill="FFFFFF"/>
              <w:jc w:val="both"/>
              <w:rPr>
                <w:rFonts w:ascii="Times New Roman" w:hAnsi="Times New Roman" w:cs="Times New Roman"/>
                <w:sz w:val="22"/>
                <w:szCs w:val="22"/>
              </w:rPr>
            </w:pPr>
            <w:r w:rsidRPr="00A93914">
              <w:rPr>
                <w:rFonts w:ascii="Times New Roman" w:hAnsi="Times New Roman" w:cs="Times New Roman"/>
                <w:sz w:val="22"/>
                <w:szCs w:val="22"/>
              </w:rPr>
              <w:t> </w:t>
            </w:r>
          </w:p>
        </w:tc>
      </w:tr>
    </w:tbl>
    <w:p w14:paraId="254AB14E" w14:textId="77777777" w:rsidR="003F6F51" w:rsidRPr="00A93914" w:rsidRDefault="003F6F51" w:rsidP="003F6F51">
      <w:pPr>
        <w:autoSpaceDE w:val="0"/>
        <w:autoSpaceDN w:val="0"/>
        <w:adjustRightInd w:val="0"/>
        <w:jc w:val="both"/>
        <w:rPr>
          <w:rFonts w:ascii="Times New Roman" w:hAnsi="Times New Roman" w:cs="Times New Roman"/>
          <w:sz w:val="22"/>
          <w:szCs w:val="22"/>
        </w:rPr>
      </w:pPr>
    </w:p>
    <w:p w14:paraId="3D80C8F0" w14:textId="10A6D575" w:rsidR="003F6F51" w:rsidRPr="00A93914" w:rsidRDefault="003F6F51" w:rsidP="003F6F51">
      <w:pPr>
        <w:shd w:val="clear" w:color="auto" w:fill="FFFFFF"/>
        <w:jc w:val="both"/>
        <w:rPr>
          <w:rFonts w:ascii="Times New Roman" w:hAnsi="Times New Roman" w:cs="Times New Roman"/>
          <w:iCs/>
          <w:sz w:val="22"/>
          <w:szCs w:val="22"/>
        </w:rPr>
      </w:pPr>
      <w:r w:rsidRPr="00A93914">
        <w:rPr>
          <w:rFonts w:ascii="Times New Roman" w:hAnsi="Times New Roman" w:cs="Times New Roman"/>
          <w:sz w:val="22"/>
          <w:szCs w:val="22"/>
        </w:rPr>
        <w:t xml:space="preserve">Изучив Извещение о проведении запроса предложений на закупку </w:t>
      </w:r>
      <w:r w:rsidR="00577C50" w:rsidRPr="00A93914">
        <w:rPr>
          <w:rFonts w:ascii="Times New Roman" w:hAnsi="Times New Roman" w:cs="Times New Roman"/>
          <w:bCs/>
          <w:sz w:val="22"/>
          <w:szCs w:val="22"/>
        </w:rPr>
        <w:t>медико-фармацевтической продукции для нужд ГСИН МЮ ПМР</w:t>
      </w:r>
      <w:r w:rsidRPr="00A93914">
        <w:rPr>
          <w:rFonts w:ascii="Times New Roman" w:hAnsi="Times New Roman" w:cs="Times New Roman"/>
          <w:sz w:val="22"/>
          <w:szCs w:val="22"/>
        </w:rPr>
        <w:t>, принимая установленные требования и условия закупки, __________ (полное наименование участника закупки) _________, предлагает заключить контракт на_____ (предмет контракта) ______, на условиях и в соответствии с предложениями, являющимися неотъемлемыми приложениями к настоящей заявке на участие запроса предложений, на общую сумму: **** _______.</w:t>
      </w:r>
    </w:p>
    <w:p w14:paraId="10A98398" w14:textId="77777777" w:rsidR="003F6F51" w:rsidRPr="00A93914" w:rsidRDefault="003F6F51" w:rsidP="003F6F51">
      <w:pPr>
        <w:autoSpaceDE w:val="0"/>
        <w:autoSpaceDN w:val="0"/>
        <w:adjustRightInd w:val="0"/>
        <w:ind w:firstLine="708"/>
        <w:jc w:val="both"/>
        <w:rPr>
          <w:rFonts w:ascii="Times New Roman" w:hAnsi="Times New Roman" w:cs="Times New Roman"/>
          <w:sz w:val="22"/>
          <w:szCs w:val="22"/>
        </w:rPr>
      </w:pPr>
      <w:r w:rsidRPr="00A93914">
        <w:rPr>
          <w:rFonts w:ascii="Times New Roman" w:hAnsi="Times New Roman" w:cs="Times New Roman"/>
          <w:sz w:val="22"/>
          <w:szCs w:val="22"/>
        </w:rPr>
        <w:t>Итоговая стоимость предложения: ________________ (итоговая стоимость).</w:t>
      </w:r>
    </w:p>
    <w:p w14:paraId="522A20FB" w14:textId="77777777" w:rsidR="003F6F51" w:rsidRPr="00A93914" w:rsidRDefault="003F6F51" w:rsidP="003F6F51">
      <w:pPr>
        <w:autoSpaceDE w:val="0"/>
        <w:autoSpaceDN w:val="0"/>
        <w:adjustRightInd w:val="0"/>
        <w:ind w:firstLine="708"/>
        <w:jc w:val="both"/>
        <w:rPr>
          <w:rFonts w:ascii="Times New Roman" w:hAnsi="Times New Roman" w:cs="Times New Roman"/>
          <w:sz w:val="22"/>
          <w:szCs w:val="22"/>
        </w:rPr>
      </w:pPr>
    </w:p>
    <w:p w14:paraId="354010F4" w14:textId="2B02C012" w:rsidR="003F6F51" w:rsidRPr="00A93914" w:rsidRDefault="003F6F51" w:rsidP="003F6F51">
      <w:pPr>
        <w:autoSpaceDE w:val="0"/>
        <w:autoSpaceDN w:val="0"/>
        <w:adjustRightInd w:val="0"/>
        <w:ind w:firstLine="708"/>
        <w:jc w:val="both"/>
        <w:rPr>
          <w:rFonts w:ascii="Times New Roman" w:hAnsi="Times New Roman" w:cs="Times New Roman"/>
          <w:sz w:val="22"/>
          <w:szCs w:val="22"/>
        </w:rPr>
      </w:pPr>
      <w:r w:rsidRPr="00A93914">
        <w:rPr>
          <w:rFonts w:ascii="Times New Roman" w:hAnsi="Times New Roman" w:cs="Times New Roman"/>
          <w:sz w:val="22"/>
          <w:szCs w:val="22"/>
        </w:rPr>
        <w:t xml:space="preserve">Цена заявки на участие в закупке должна включать в себя все расходы и риски, связанные с </w:t>
      </w:r>
      <w:r w:rsidR="000C5F04" w:rsidRPr="00A93914">
        <w:rPr>
          <w:rFonts w:ascii="Times New Roman" w:hAnsi="Times New Roman" w:cs="Times New Roman"/>
          <w:sz w:val="22"/>
          <w:szCs w:val="22"/>
        </w:rPr>
        <w:t>поставкой товара</w:t>
      </w:r>
      <w:r w:rsidRPr="00A93914">
        <w:rPr>
          <w:rFonts w:ascii="Times New Roman" w:hAnsi="Times New Roman" w:cs="Times New Roman"/>
          <w:sz w:val="22"/>
          <w:szCs w:val="22"/>
        </w:rPr>
        <w:t xml:space="preserve">. При этом в цену заявки на участие в закупке включаются любые сборы и пошлины, расходы и риски, связанные с выполнением контракта. </w:t>
      </w:r>
    </w:p>
    <w:p w14:paraId="75D73D53" w14:textId="77777777" w:rsidR="003F6F51" w:rsidRPr="00A93914" w:rsidRDefault="003F6F51" w:rsidP="003F6F51">
      <w:pPr>
        <w:autoSpaceDE w:val="0"/>
        <w:autoSpaceDN w:val="0"/>
        <w:adjustRightInd w:val="0"/>
        <w:ind w:firstLine="708"/>
        <w:jc w:val="both"/>
        <w:rPr>
          <w:rFonts w:ascii="Times New Roman" w:hAnsi="Times New Roman" w:cs="Times New Roman"/>
          <w:sz w:val="22"/>
          <w:szCs w:val="22"/>
        </w:rPr>
      </w:pPr>
      <w:r w:rsidRPr="00A93914">
        <w:rPr>
          <w:rFonts w:ascii="Times New Roman" w:hAnsi="Times New Roman" w:cs="Times New Roman"/>
          <w:sz w:val="22"/>
          <w:szCs w:val="22"/>
        </w:rPr>
        <w:t>Участник закупки в своей заявке устанавливает цену,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5D588D71" w14:textId="77777777" w:rsidR="003F6F51" w:rsidRPr="00A93914" w:rsidRDefault="003F6F51" w:rsidP="003F6F51">
      <w:pPr>
        <w:autoSpaceDE w:val="0"/>
        <w:autoSpaceDN w:val="0"/>
        <w:adjustRightInd w:val="0"/>
        <w:ind w:firstLine="708"/>
        <w:jc w:val="both"/>
        <w:rPr>
          <w:rFonts w:ascii="Times New Roman" w:hAnsi="Times New Roman" w:cs="Times New Roman"/>
          <w:sz w:val="22"/>
          <w:szCs w:val="22"/>
        </w:rPr>
      </w:pPr>
      <w:r w:rsidRPr="00A93914">
        <w:rPr>
          <w:rFonts w:ascii="Times New Roman" w:hAnsi="Times New Roman" w:cs="Times New Roman"/>
          <w:sz w:val="22"/>
          <w:szCs w:val="22"/>
        </w:rPr>
        <w:t>Участник закупки при подготовке заявки на участие в закупке самостоятельно должен учитывать все риски, связанные с возможностью увеличения суммы контракта. Заказчик не рассматривает вопрос об увеличении суммы контракта, если это прямо не предусмотрено законодательством ПМР.</w:t>
      </w:r>
    </w:p>
    <w:p w14:paraId="2936FE4C" w14:textId="77777777" w:rsidR="003F6F51" w:rsidRPr="00A93914" w:rsidRDefault="003F6F51" w:rsidP="003F6F51">
      <w:pPr>
        <w:autoSpaceDE w:val="0"/>
        <w:autoSpaceDN w:val="0"/>
        <w:adjustRightInd w:val="0"/>
        <w:ind w:firstLine="708"/>
        <w:jc w:val="both"/>
        <w:rPr>
          <w:rFonts w:ascii="Times New Roman" w:hAnsi="Times New Roman" w:cs="Times New Roman"/>
          <w:sz w:val="22"/>
          <w:szCs w:val="22"/>
        </w:rPr>
      </w:pPr>
    </w:p>
    <w:p w14:paraId="3DC65FB5" w14:textId="77777777" w:rsidR="003F6F51" w:rsidRPr="00A93914" w:rsidRDefault="003F6F51" w:rsidP="003F6F51">
      <w:pPr>
        <w:autoSpaceDE w:val="0"/>
        <w:autoSpaceDN w:val="0"/>
        <w:adjustRightInd w:val="0"/>
        <w:ind w:firstLine="708"/>
        <w:jc w:val="both"/>
        <w:rPr>
          <w:rFonts w:ascii="Times New Roman" w:hAnsi="Times New Roman" w:cs="Times New Roman"/>
          <w:sz w:val="22"/>
          <w:szCs w:val="22"/>
        </w:rPr>
      </w:pPr>
      <w:r w:rsidRPr="00A93914">
        <w:rPr>
          <w:rFonts w:ascii="Times New Roman" w:hAnsi="Times New Roman" w:cs="Times New Roman"/>
          <w:i/>
          <w:sz w:val="22"/>
          <w:szCs w:val="22"/>
        </w:rPr>
        <w:t>Документ (информационное письмо), которым участник закупки подтверждает своё соответствие требованиям, установленным документацией о закупке</w:t>
      </w:r>
      <w:r w:rsidRPr="00A93914">
        <w:rPr>
          <w:rFonts w:ascii="Times New Roman" w:hAnsi="Times New Roman" w:cs="Times New Roman"/>
          <w:sz w:val="22"/>
          <w:szCs w:val="22"/>
        </w:rPr>
        <w:t xml:space="preserve"> </w:t>
      </w:r>
    </w:p>
    <w:p w14:paraId="7E528222" w14:textId="77777777" w:rsidR="003F6F51" w:rsidRPr="00A93914" w:rsidRDefault="003F6F51" w:rsidP="003F6F51">
      <w:pPr>
        <w:autoSpaceDE w:val="0"/>
        <w:autoSpaceDN w:val="0"/>
        <w:adjustRightInd w:val="0"/>
        <w:ind w:firstLine="708"/>
        <w:jc w:val="both"/>
        <w:rPr>
          <w:rFonts w:ascii="Times New Roman" w:hAnsi="Times New Roman" w:cs="Times New Roman"/>
          <w:sz w:val="22"/>
          <w:szCs w:val="22"/>
        </w:rPr>
      </w:pPr>
      <w:r w:rsidRPr="00A93914">
        <w:rPr>
          <w:rFonts w:ascii="Times New Roman" w:hAnsi="Times New Roman" w:cs="Times New Roman"/>
          <w:sz w:val="22"/>
          <w:szCs w:val="22"/>
        </w:rPr>
        <w:t xml:space="preserve">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 </w:t>
      </w:r>
    </w:p>
    <w:p w14:paraId="3E575B52" w14:textId="77777777" w:rsidR="003F6F51" w:rsidRPr="00A93914" w:rsidRDefault="003F6F51" w:rsidP="003F6F51">
      <w:pPr>
        <w:autoSpaceDE w:val="0"/>
        <w:autoSpaceDN w:val="0"/>
        <w:adjustRightInd w:val="0"/>
        <w:ind w:firstLine="708"/>
        <w:jc w:val="both"/>
        <w:rPr>
          <w:rFonts w:ascii="Times New Roman" w:hAnsi="Times New Roman" w:cs="Times New Roman"/>
          <w:sz w:val="22"/>
          <w:szCs w:val="22"/>
        </w:rPr>
      </w:pPr>
      <w:r w:rsidRPr="00A93914">
        <w:rPr>
          <w:rFonts w:ascii="Times New Roman" w:hAnsi="Times New Roman" w:cs="Times New Roman"/>
          <w:sz w:val="22"/>
          <w:szCs w:val="22"/>
        </w:rPr>
        <w:t>Против_____________ (наименование участника процедуры закупки) ____________ 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8573421" w14:textId="77777777" w:rsidR="003F6F51" w:rsidRPr="00A93914" w:rsidRDefault="003F6F51" w:rsidP="003F6F51">
      <w:pPr>
        <w:autoSpaceDE w:val="0"/>
        <w:autoSpaceDN w:val="0"/>
        <w:adjustRightInd w:val="0"/>
        <w:ind w:firstLine="708"/>
        <w:jc w:val="both"/>
        <w:rPr>
          <w:rFonts w:ascii="Times New Roman" w:hAnsi="Times New Roman" w:cs="Times New Roman"/>
          <w:sz w:val="22"/>
          <w:szCs w:val="22"/>
        </w:rPr>
      </w:pPr>
      <w:r w:rsidRPr="00A93914">
        <w:rPr>
          <w:rFonts w:ascii="Times New Roman" w:hAnsi="Times New Roman" w:cs="Times New Roman"/>
          <w:sz w:val="22"/>
          <w:szCs w:val="22"/>
        </w:rPr>
        <w:t>У ________________________(наименование участника процедуры закупки) ___________: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4779994" w14:textId="77777777" w:rsidR="003F6F51" w:rsidRPr="00A93914" w:rsidRDefault="003F6F51" w:rsidP="003F6F51">
      <w:pPr>
        <w:autoSpaceDE w:val="0"/>
        <w:autoSpaceDN w:val="0"/>
        <w:adjustRightInd w:val="0"/>
        <w:rPr>
          <w:rFonts w:ascii="Times New Roman" w:hAnsi="Times New Roman" w:cs="Times New Roman"/>
          <w:b/>
          <w:sz w:val="22"/>
          <w:szCs w:val="22"/>
        </w:rPr>
      </w:pPr>
      <w:r w:rsidRPr="00A93914">
        <w:rPr>
          <w:rFonts w:ascii="Times New Roman" w:hAnsi="Times New Roman" w:cs="Times New Roman"/>
          <w:b/>
          <w:sz w:val="22"/>
          <w:szCs w:val="22"/>
        </w:rPr>
        <w:t>2. Документы, прилагаемые участником закупки:</w:t>
      </w:r>
    </w:p>
    <w:p w14:paraId="7B4B7018" w14:textId="4713C938"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а) информаци</w:t>
      </w:r>
      <w:r w:rsidR="000C5F04" w:rsidRPr="00A93914">
        <w:rPr>
          <w:rFonts w:ascii="Times New Roman" w:hAnsi="Times New Roman" w:cs="Times New Roman"/>
          <w:sz w:val="22"/>
          <w:szCs w:val="22"/>
        </w:rPr>
        <w:t>я</w:t>
      </w:r>
      <w:r w:rsidRPr="00A93914">
        <w:rPr>
          <w:rFonts w:ascii="Times New Roman" w:hAnsi="Times New Roman" w:cs="Times New Roman"/>
          <w:sz w:val="22"/>
          <w:szCs w:val="22"/>
        </w:rPr>
        <w:t xml:space="preserve"> и документы об участнике запроса предложений, подавшем такую заявку:</w:t>
      </w:r>
    </w:p>
    <w:p w14:paraId="181844CE"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 xml:space="preserve">1) фирменное наименование (наименование), сведения об организационно-правовой форме, о месте </w:t>
      </w:r>
      <w:r w:rsidRPr="00A93914">
        <w:rPr>
          <w:rFonts w:ascii="Times New Roman" w:hAnsi="Times New Roman" w:cs="Times New Roman"/>
          <w:sz w:val="22"/>
          <w:szCs w:val="22"/>
        </w:rPr>
        <w:lastRenderedPageBreak/>
        <w:t>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76143E84"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01AF4A30"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3) копия лицензии на фармацевтическую деятельность в сфере обращения медико-фармацевтической продукции: её оптовая реализация и/или изготовление (в соответствии с подпунктом 18 подпункта а) пункта 1, ст. 18 Закона Приднестровской Молдавской Республики от 10 июля 2002 года № 151-З-III «О лицензировании отдельных видов деятельности» (САЗ 02-28), а также в соответствии с Законом  Приднестровской Молдавской Республики от 25 января 2005 года № 526-З-III «О фармацевтической деятельности в Приднестровской Молдавской Республики» (САЗ 05-5);</w:t>
      </w:r>
    </w:p>
    <w:p w14:paraId="3CBDCD35"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 xml:space="preserve">4) документ, подтверждающий полномочия лица на осуществление действий от имени участника запроса предложений;   </w:t>
      </w:r>
    </w:p>
    <w:p w14:paraId="587645D1"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5) копии учредительных документов участника запроса предложений (для юридического лица);</w:t>
      </w:r>
    </w:p>
    <w:p w14:paraId="4C61526B"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6)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DE1646B" w14:textId="2310D4BB" w:rsidR="001E4AF7"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б) предложение участника запроса предложений в отношении объекта закупки (цена контракта (лота); наименование товара,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условия оплаты и поставки товара с приложением документов, подтверждающих соответствие этого объекта требованиям, установленным документацией о запросе предлож</w:t>
      </w:r>
      <w:r w:rsidR="001E4AF7" w:rsidRPr="00A93914">
        <w:rPr>
          <w:rFonts w:ascii="Times New Roman" w:hAnsi="Times New Roman" w:cs="Times New Roman"/>
          <w:sz w:val="22"/>
          <w:szCs w:val="22"/>
        </w:rPr>
        <w:t>ений.</w:t>
      </w:r>
    </w:p>
    <w:p w14:paraId="3FC3812B"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в) сертификаты качества, сертификаты соответствия на продукцию и иные документы, подтверждающие качество товара;</w:t>
      </w:r>
    </w:p>
    <w:p w14:paraId="4A3F1607" w14:textId="68692804"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г) документы, подтверждающие соответствие участника запроса предложений требованиям, установленным доку</w:t>
      </w:r>
      <w:r w:rsidR="001B37D8" w:rsidRPr="00A93914">
        <w:rPr>
          <w:rFonts w:ascii="Times New Roman" w:hAnsi="Times New Roman" w:cs="Times New Roman"/>
          <w:sz w:val="22"/>
          <w:szCs w:val="22"/>
        </w:rPr>
        <w:t>ментацией о запросе предложений</w:t>
      </w:r>
    </w:p>
    <w:p w14:paraId="253105B6" w14:textId="5C0E9687" w:rsidR="001B37D8" w:rsidRPr="00A93914" w:rsidRDefault="001B37D8" w:rsidP="003F6F51">
      <w:pPr>
        <w:jc w:val="both"/>
        <w:rPr>
          <w:rFonts w:ascii="Times New Roman" w:hAnsi="Times New Roman" w:cs="Times New Roman"/>
          <w:sz w:val="22"/>
          <w:szCs w:val="22"/>
        </w:rPr>
      </w:pPr>
      <w:r w:rsidRPr="00A93914">
        <w:rPr>
          <w:rFonts w:ascii="Times New Roman" w:hAnsi="Times New Roman" w:cs="Times New Roman"/>
          <w:sz w:val="22"/>
          <w:szCs w:val="22"/>
        </w:rPr>
        <w:t>В случае если документы, подтверждающие соответствие объекта закупки требованиям, установленным документацией о закупке,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713CE85A"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д) документы, подтверждающие право участника запроса предложений на получение преимуществ в соответствии с Законом Приднестровской Молдавской Республики «О закупках в Приднестровской Молдавской Республике», или копии этих документов;</w:t>
      </w:r>
    </w:p>
    <w:p w14:paraId="48AAAE6B" w14:textId="77777777" w:rsidR="003F6F51"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е) справка о состоянии платежей в бюджет;</w:t>
      </w:r>
    </w:p>
    <w:p w14:paraId="5EED52B3" w14:textId="5471A3FE" w:rsidR="00A9108C" w:rsidRPr="00A93914" w:rsidRDefault="003F6F51" w:rsidP="003F6F51">
      <w:pPr>
        <w:jc w:val="both"/>
        <w:rPr>
          <w:rFonts w:ascii="Times New Roman" w:hAnsi="Times New Roman" w:cs="Times New Roman"/>
          <w:sz w:val="22"/>
          <w:szCs w:val="22"/>
        </w:rPr>
      </w:pPr>
      <w:r w:rsidRPr="00A93914">
        <w:rPr>
          <w:rFonts w:ascii="Times New Roman" w:hAnsi="Times New Roman" w:cs="Times New Roman"/>
          <w:sz w:val="22"/>
          <w:szCs w:val="22"/>
        </w:rPr>
        <w:t>ж) информация о наличии лекарственных средств в государственных регистрах Приднестровской Молдавской Республики, либо в одной из стран Европейского союза, либо в одной из стран Содружества Независимых государств, в том числе Украины на момент подачи заявок.  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 поставщика</w:t>
      </w:r>
      <w:r w:rsidR="00A9108C" w:rsidRPr="00A93914">
        <w:rPr>
          <w:rFonts w:ascii="Times New Roman" w:hAnsi="Times New Roman" w:cs="Times New Roman"/>
          <w:sz w:val="22"/>
          <w:szCs w:val="22"/>
        </w:rPr>
        <w:t xml:space="preserve"> на одном из официальных языков Приднестровской Молдавской Республики</w:t>
      </w:r>
      <w:r w:rsidR="001E4AF7" w:rsidRPr="00A93914">
        <w:rPr>
          <w:rFonts w:ascii="Times New Roman" w:hAnsi="Times New Roman" w:cs="Times New Roman"/>
          <w:sz w:val="22"/>
          <w:szCs w:val="22"/>
        </w:rPr>
        <w:t>.</w:t>
      </w:r>
    </w:p>
    <w:p w14:paraId="78F648BF" w14:textId="65D0E6C8" w:rsidR="00C33CB6" w:rsidRPr="00A93914" w:rsidRDefault="00C33CB6" w:rsidP="00C33CB6">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B51C74B" w14:textId="1C981830" w:rsidR="00C33CB6" w:rsidRPr="00A93914" w:rsidRDefault="00C33CB6" w:rsidP="00C33CB6">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и)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B573E1F" w14:textId="77777777" w:rsidR="00C33CB6" w:rsidRPr="00A93914" w:rsidRDefault="00C33CB6" w:rsidP="00C33CB6">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Язык, на котором предоставляется документация о проведении запроса предложений – русский.</w:t>
      </w:r>
    </w:p>
    <w:p w14:paraId="4CF6F5BD" w14:textId="77777777" w:rsidR="00C33CB6" w:rsidRPr="00A93914" w:rsidRDefault="00C33CB6" w:rsidP="00C33CB6">
      <w:pPr>
        <w:jc w:val="both"/>
        <w:rPr>
          <w:rFonts w:ascii="Times New Roman" w:eastAsia="Calibri" w:hAnsi="Times New Roman" w:cs="Times New Roman"/>
          <w:i/>
          <w:iCs/>
          <w:sz w:val="22"/>
          <w:szCs w:val="22"/>
        </w:rPr>
      </w:pPr>
      <w:r w:rsidRPr="00A93914">
        <w:rPr>
          <w:rFonts w:ascii="Times New Roman" w:eastAsia="Calibri" w:hAnsi="Times New Roman" w:cs="Times New Roman"/>
          <w:i/>
          <w:iCs/>
          <w:sz w:val="22"/>
          <w:szCs w:val="22"/>
        </w:rPr>
        <w:t>*Примечание: Заказчик не обладает доступом к соответствующим электронным базам данных.</w:t>
      </w:r>
    </w:p>
    <w:p w14:paraId="163EE70A" w14:textId="77777777" w:rsidR="00C33CB6" w:rsidRPr="00A93914" w:rsidRDefault="00C33CB6" w:rsidP="008D4172">
      <w:pPr>
        <w:jc w:val="both"/>
        <w:rPr>
          <w:rFonts w:ascii="Times New Roman" w:hAnsi="Times New Roman" w:cs="Times New Roman"/>
          <w:sz w:val="22"/>
          <w:szCs w:val="22"/>
        </w:rPr>
      </w:pPr>
    </w:p>
    <w:p w14:paraId="078785FB"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Участник закупки/ уполномоченный представитель</w:t>
      </w:r>
    </w:p>
    <w:p w14:paraId="752B955E"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____________________________________________</w:t>
      </w:r>
      <w:r w:rsidRPr="00A93914">
        <w:rPr>
          <w:rFonts w:ascii="Times New Roman" w:eastAsia="Calibri" w:hAnsi="Times New Roman" w:cs="Times New Roman"/>
          <w:sz w:val="22"/>
          <w:szCs w:val="22"/>
        </w:rPr>
        <w:tab/>
      </w:r>
      <w:r w:rsidRPr="00A93914">
        <w:rPr>
          <w:rFonts w:ascii="Times New Roman" w:eastAsia="Calibri" w:hAnsi="Times New Roman" w:cs="Times New Roman"/>
          <w:sz w:val="22"/>
          <w:szCs w:val="22"/>
        </w:rPr>
        <w:tab/>
      </w:r>
      <w:r w:rsidRPr="00A93914">
        <w:rPr>
          <w:rFonts w:ascii="Times New Roman" w:eastAsia="Calibri" w:hAnsi="Times New Roman" w:cs="Times New Roman"/>
          <w:sz w:val="22"/>
          <w:szCs w:val="22"/>
        </w:rPr>
        <w:tab/>
        <w:t>______________</w:t>
      </w:r>
    </w:p>
    <w:p w14:paraId="1BB9AA3B" w14:textId="63217225" w:rsidR="00370136" w:rsidRPr="00A93914" w:rsidRDefault="003F6F51" w:rsidP="00A9108C">
      <w:pPr>
        <w:ind w:firstLine="709"/>
        <w:jc w:val="both"/>
        <w:rPr>
          <w:rFonts w:ascii="Times New Roman" w:eastAsia="Calibri" w:hAnsi="Times New Roman" w:cs="Times New Roman"/>
          <w:i/>
          <w:sz w:val="22"/>
          <w:szCs w:val="22"/>
        </w:rPr>
      </w:pPr>
      <w:r w:rsidRPr="00A93914">
        <w:rPr>
          <w:rFonts w:ascii="Times New Roman" w:eastAsia="Calibri" w:hAnsi="Times New Roman" w:cs="Times New Roman"/>
          <w:i/>
          <w:sz w:val="22"/>
          <w:szCs w:val="22"/>
        </w:rPr>
        <w:t>фамилия, имя, отчество (при наличии)</w:t>
      </w:r>
      <w:r w:rsidRPr="00A93914">
        <w:rPr>
          <w:rFonts w:ascii="Times New Roman" w:eastAsia="Calibri" w:hAnsi="Times New Roman" w:cs="Times New Roman"/>
          <w:i/>
          <w:sz w:val="22"/>
          <w:szCs w:val="22"/>
        </w:rPr>
        <w:tab/>
      </w:r>
      <w:r w:rsidRPr="00A93914">
        <w:rPr>
          <w:rFonts w:ascii="Times New Roman" w:eastAsia="Calibri" w:hAnsi="Times New Roman" w:cs="Times New Roman"/>
          <w:i/>
          <w:sz w:val="22"/>
          <w:szCs w:val="22"/>
        </w:rPr>
        <w:tab/>
      </w:r>
      <w:r w:rsidRPr="00A93914">
        <w:rPr>
          <w:rFonts w:ascii="Times New Roman" w:eastAsia="Calibri" w:hAnsi="Times New Roman" w:cs="Times New Roman"/>
          <w:i/>
          <w:sz w:val="22"/>
          <w:szCs w:val="22"/>
        </w:rPr>
        <w:tab/>
      </w:r>
      <w:r w:rsidRPr="00A93914">
        <w:rPr>
          <w:rFonts w:ascii="Times New Roman" w:eastAsia="Calibri" w:hAnsi="Times New Roman" w:cs="Times New Roman"/>
          <w:i/>
          <w:sz w:val="22"/>
          <w:szCs w:val="22"/>
        </w:rPr>
        <w:tab/>
        <w:t>(подпись)</w:t>
      </w:r>
    </w:p>
    <w:p w14:paraId="43C0CA63" w14:textId="24C103C0"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При этом:</w:t>
      </w:r>
    </w:p>
    <w:p w14:paraId="562123EF"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lastRenderedPageBreak/>
        <w:t>1. Участник запроса предложений подает в письменной форме заявку на участие в запросе предложений в запечатанном конверте, не позволяющим просматривать содержание заявки до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506C7E36"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2.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D32B727"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DA955B1"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74495152" w14:textId="77777777" w:rsidR="003F6F51" w:rsidRPr="00A93914" w:rsidRDefault="003F6F51" w:rsidP="003F6F51">
      <w:pPr>
        <w:jc w:val="both"/>
        <w:rPr>
          <w:rFonts w:ascii="Times New Roman" w:eastAsia="Calibri" w:hAnsi="Times New Roman" w:cs="Times New Roman"/>
          <w:sz w:val="22"/>
          <w:szCs w:val="22"/>
        </w:rPr>
      </w:pPr>
      <w:r w:rsidRPr="00A93914">
        <w:rPr>
          <w:rFonts w:ascii="Times New Roman" w:eastAsia="Calibri" w:hAnsi="Times New Roman" w:cs="Times New Roman"/>
          <w:sz w:val="22"/>
          <w:szCs w:val="22"/>
        </w:rPr>
        <w:t>Участник запроса предложений вправе подать только одну заявку на участие в запросе предложений в отношении каждого объекта закупки.</w:t>
      </w:r>
    </w:p>
    <w:p w14:paraId="11B59EAD" w14:textId="013F062D" w:rsidR="003F6F51" w:rsidRPr="00A93914" w:rsidRDefault="003F6F51" w:rsidP="003F6F51">
      <w:pPr>
        <w:autoSpaceDE w:val="0"/>
        <w:autoSpaceDN w:val="0"/>
        <w:adjustRightInd w:val="0"/>
        <w:jc w:val="both"/>
        <w:rPr>
          <w:rFonts w:ascii="Times New Roman" w:hAnsi="Times New Roman" w:cs="Times New Roman"/>
          <w:sz w:val="22"/>
          <w:szCs w:val="22"/>
          <w:u w:val="single"/>
        </w:rPr>
      </w:pPr>
      <w:r w:rsidRPr="00A93914">
        <w:rPr>
          <w:rFonts w:ascii="Times New Roman" w:hAnsi="Times New Roman" w:cs="Times New Roman"/>
          <w:sz w:val="22"/>
          <w:szCs w:val="22"/>
        </w:rPr>
        <w:t>Предложения, поступающие с нарушением сроков окончания подачи заявок, не будут допущены к рассмотрению на заседании комиссии по закупкам</w:t>
      </w:r>
      <w:r w:rsidR="00A9108C" w:rsidRPr="00A93914">
        <w:rPr>
          <w:rFonts w:ascii="Times New Roman" w:hAnsi="Times New Roman" w:cs="Times New Roman"/>
          <w:sz w:val="22"/>
          <w:szCs w:val="22"/>
          <w:u w:val="single"/>
        </w:rPr>
        <w:t>.</w:t>
      </w:r>
    </w:p>
    <w:p w14:paraId="7F950CD7"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b/>
          <w:bCs/>
          <w:sz w:val="22"/>
          <w:szCs w:val="22"/>
        </w:rPr>
        <w:t>5. Информация о валюте, используемой для формирования цены контракта и расчетов с поставщиками.</w:t>
      </w:r>
    </w:p>
    <w:p w14:paraId="141A8493"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Расчет цены контракта производится в рублях Приднестровской Молдавской Республики.</w:t>
      </w:r>
    </w:p>
    <w:p w14:paraId="585CC79A"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b/>
          <w:bCs/>
          <w:sz w:val="22"/>
          <w:szCs w:val="22"/>
        </w:rPr>
        <w:t>6.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7A6254BB" w14:textId="77777777" w:rsidR="003F6F51" w:rsidRPr="00A93914" w:rsidRDefault="003F6F51" w:rsidP="003F6F51">
      <w:pPr>
        <w:autoSpaceDE w:val="0"/>
        <w:autoSpaceDN w:val="0"/>
        <w:adjustRightInd w:val="0"/>
        <w:jc w:val="both"/>
        <w:rPr>
          <w:rFonts w:ascii="Times New Roman" w:hAnsi="Times New Roman" w:cs="Times New Roman"/>
          <w:sz w:val="22"/>
          <w:szCs w:val="22"/>
        </w:rPr>
      </w:pPr>
      <w:r w:rsidRPr="00A93914">
        <w:rPr>
          <w:rFonts w:ascii="Times New Roman" w:hAnsi="Times New Roman" w:cs="Times New Roman"/>
          <w:sz w:val="22"/>
          <w:szCs w:val="22"/>
        </w:rPr>
        <w:t>- по курсу иностранной валюты к рублю ПМР, установленному центральным банком Приднестровской Молдавской Республики на дату оплаты.</w:t>
      </w:r>
    </w:p>
    <w:p w14:paraId="774118DC" w14:textId="77777777" w:rsidR="008E46A7" w:rsidRPr="00A93914" w:rsidRDefault="008E46A7" w:rsidP="008E46A7">
      <w:pPr>
        <w:jc w:val="both"/>
        <w:rPr>
          <w:rFonts w:ascii="Times New Roman" w:hAnsi="Times New Roman" w:cs="Times New Roman"/>
          <w:b/>
          <w:sz w:val="22"/>
          <w:szCs w:val="22"/>
        </w:rPr>
      </w:pPr>
      <w:r w:rsidRPr="00A93914">
        <w:rPr>
          <w:rFonts w:ascii="Times New Roman" w:hAnsi="Times New Roman" w:cs="Times New Roman"/>
          <w:b/>
          <w:sz w:val="22"/>
          <w:szCs w:val="22"/>
        </w:rPr>
        <w:t>7. Порядок проведения запроса предложений.</w:t>
      </w:r>
    </w:p>
    <w:p w14:paraId="1763AE8E"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Запрос предложений проводится в соответствии с Законом ПМР «О закупках в Приднестровской Молдавской Республике», с учётом нормативных правовых актов Правительства Приднестровской Молдавской Республики, регламентирующих правила и особенности проведения закупок.</w:t>
      </w:r>
    </w:p>
    <w:p w14:paraId="662C3029" w14:textId="3901F09F"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8408609"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E62EBBF"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63FAEE7A"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C9BB455"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6C61FDF0"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657D0F5"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w:t>
      </w:r>
      <w:r w:rsidRPr="00A93914">
        <w:rPr>
          <w:rFonts w:ascii="Times New Roman" w:hAnsi="Times New Roman" w:cs="Times New Roman"/>
          <w:bCs/>
          <w:sz w:val="22"/>
          <w:szCs w:val="22"/>
        </w:rPr>
        <w:lastRenderedPageBreak/>
        <w:t>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71F808B7"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537339C8"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067C9DAE"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5B9BE86"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71CF2239"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заявлении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3260D52D"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с ведением аудио и видеозаписи.</w:t>
      </w:r>
    </w:p>
    <w:p w14:paraId="47DEEB8D"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При проведении запроса предложений, в случае если начальная (максимальная) цена контракта или сумма начальных (максимальных) цен контрактов (при выделении лотов) составляет более 1 000 000 рублей Приднестровской Молдавской Республики, заказчик обязан обеспечить проведение процедур вскрытия конвертов с заявками и открытия доступа к поданным в форме электронных документов заявкам, рассмотрения заявок, вскрытия конвертов с окончательными предложениями и открытия доступа к поданным в форме электронных документов окончательным предложениям, оценки окончательных предложений, предложения снизить предлагаемую участниками запроса предложений цену контракта, определения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с обязательным ведением аудио и видеозаписи.</w:t>
      </w:r>
    </w:p>
    <w:p w14:paraId="4DFF4FA5"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Все заявки участников запроса предложений оцениваются в соответствии с Постановлением Правительства ПМР от 25 марта 2020 года №78 «Об утверждении Порядка оценки заявок, окончательных предложений участников закупки при проведении запроса предложений».</w:t>
      </w:r>
    </w:p>
    <w:p w14:paraId="569F5B76"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Критерием оценки заявки, окончательного предложения участника закупки является: стоимостной критерий - цена контракта (удельный вес критерия - 100%).</w:t>
      </w:r>
    </w:p>
    <w:p w14:paraId="3A8494A3" w14:textId="77777777" w:rsidR="008E46A7" w:rsidRPr="00A93914" w:rsidRDefault="008E46A7" w:rsidP="008E46A7">
      <w:pPr>
        <w:jc w:val="both"/>
        <w:rPr>
          <w:rFonts w:ascii="Times New Roman" w:hAnsi="Times New Roman" w:cs="Times New Roman"/>
          <w:b/>
          <w:sz w:val="22"/>
          <w:szCs w:val="22"/>
        </w:rPr>
      </w:pPr>
      <w:r w:rsidRPr="00A93914">
        <w:rPr>
          <w:rFonts w:ascii="Times New Roman" w:hAnsi="Times New Roman" w:cs="Times New Roman"/>
          <w:b/>
          <w:sz w:val="22"/>
          <w:szCs w:val="22"/>
        </w:rPr>
        <w:t>8. Порядок и срок отзыва заявок на участие в запросе предложений.</w:t>
      </w:r>
    </w:p>
    <w:p w14:paraId="0B46F1BB"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Участник запроса предложений вправе отозвать свою заявку на участие в запросе предложений в любое время до даты и времени начала рассмотрения заявок на участие, указанного в извещении и настоящей Документации о проведении запроса предложений.</w:t>
      </w:r>
    </w:p>
    <w:p w14:paraId="3BB45578"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w:t>
      </w:r>
    </w:p>
    <w:p w14:paraId="103FC1D3"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присутствующим участникам при вскрытии этих конвертов и открытии указанного доступа о возможности отзыва поданных заявок.</w:t>
      </w:r>
    </w:p>
    <w:p w14:paraId="78FB7E56"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14:paraId="632A9C68"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а) данные заявки были получены после даты или времени окончания срока их подачи;</w:t>
      </w:r>
    </w:p>
    <w:p w14:paraId="74BF22A9"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 xml:space="preserve">б) одним участником были поданы две и более заявки на участие в запросе предложений при условии, </w:t>
      </w:r>
      <w:r w:rsidRPr="00A93914">
        <w:rPr>
          <w:rFonts w:ascii="Times New Roman" w:hAnsi="Times New Roman" w:cs="Times New Roman"/>
          <w:bCs/>
          <w:sz w:val="22"/>
          <w:szCs w:val="22"/>
        </w:rPr>
        <w:lastRenderedPageBreak/>
        <w:t>что поданные ранее заявки этим участником не были отозваны. В этом случае участнику возвращаются все заявки на участие в запросе предложений.</w:t>
      </w:r>
    </w:p>
    <w:p w14:paraId="63A1A846" w14:textId="77777777" w:rsidR="008E46A7" w:rsidRPr="00A93914" w:rsidRDefault="008E46A7" w:rsidP="008E46A7">
      <w:pPr>
        <w:jc w:val="both"/>
        <w:rPr>
          <w:rFonts w:ascii="Times New Roman" w:hAnsi="Times New Roman" w:cs="Times New Roman"/>
          <w:b/>
          <w:sz w:val="22"/>
          <w:szCs w:val="22"/>
        </w:rPr>
      </w:pPr>
      <w:r w:rsidRPr="00A93914">
        <w:rPr>
          <w:rFonts w:ascii="Times New Roman" w:hAnsi="Times New Roman" w:cs="Times New Roman"/>
          <w:b/>
          <w:sz w:val="22"/>
          <w:szCs w:val="22"/>
        </w:rPr>
        <w:t>9. Заключение Контракта с победителем запроса предложений.</w:t>
      </w:r>
    </w:p>
    <w:p w14:paraId="4BC18170"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598F70C4"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 случае если в срок, предусмотренный документацией о запросе предложений, победитель запроса предложений не представил Заказчику подписанный контракт, победитель признается уклонившимся от заключения контракта.</w:t>
      </w:r>
    </w:p>
    <w:p w14:paraId="6EE5E931"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052FDC6A"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1827794B"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D650139"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При этом течение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6ECAC6A" w14:textId="412C612C"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209F4E01" w14:textId="77777777" w:rsidR="008E46A7" w:rsidRPr="00A93914" w:rsidRDefault="008E46A7" w:rsidP="008E46A7">
      <w:pPr>
        <w:jc w:val="both"/>
        <w:rPr>
          <w:rFonts w:ascii="Times New Roman" w:hAnsi="Times New Roman" w:cs="Times New Roman"/>
          <w:b/>
          <w:bCs/>
          <w:sz w:val="22"/>
          <w:szCs w:val="22"/>
        </w:rPr>
      </w:pPr>
      <w:r w:rsidRPr="00A93914">
        <w:rPr>
          <w:rFonts w:ascii="Times New Roman" w:hAnsi="Times New Roman" w:cs="Times New Roman"/>
          <w:b/>
          <w:sz w:val="22"/>
          <w:szCs w:val="22"/>
        </w:rPr>
        <w:t xml:space="preserve">10. Информация о возможности заказчика изменить условия Контракта, либо в ходе его </w:t>
      </w:r>
      <w:r w:rsidRPr="00A93914">
        <w:rPr>
          <w:rFonts w:ascii="Times New Roman" w:hAnsi="Times New Roman" w:cs="Times New Roman"/>
          <w:b/>
          <w:bCs/>
          <w:sz w:val="22"/>
          <w:szCs w:val="22"/>
        </w:rPr>
        <w:t>исполнения в соответствии со статьей 51 Закона ПМР «О закупках в Приднестровской Молдавской Республике».</w:t>
      </w:r>
    </w:p>
    <w:p w14:paraId="1A803AA2"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Изменение существенных условий Контракта при его исполнении не допускается. Цена Контракта является твердой и определяется на весь срок действия Контракта.</w:t>
      </w:r>
    </w:p>
    <w:p w14:paraId="44560A28"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 случае расторжения контракта в связи с односторонним отказом заказчика от исполнения контракта заказчик вправе осуществить закупку товара, поставка которого являлась предметом расторгнутого контракта, в соответствии с положениями настоящего Закона.</w:t>
      </w:r>
    </w:p>
    <w:p w14:paraId="33D067F0"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Информация о поставщике,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w:t>
      </w:r>
    </w:p>
    <w:p w14:paraId="5D303FFF"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w:t>
      </w:r>
    </w:p>
    <w:p w14:paraId="1F14035D"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В случае перемены заказчика права и обязанности заказчика, предусмотренные контрактом, переходят к новому заказчику.</w:t>
      </w:r>
    </w:p>
    <w:p w14:paraId="5DD1C593"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53957A7C" w14:textId="77777777" w:rsidR="008E46A7" w:rsidRPr="00A93914" w:rsidRDefault="008E46A7" w:rsidP="008E46A7">
      <w:pPr>
        <w:jc w:val="both"/>
        <w:rPr>
          <w:rFonts w:ascii="Times New Roman" w:hAnsi="Times New Roman" w:cs="Times New Roman"/>
          <w:bCs/>
          <w:sz w:val="22"/>
          <w:szCs w:val="22"/>
        </w:rPr>
      </w:pPr>
      <w:r w:rsidRPr="00A93914">
        <w:rPr>
          <w:rFonts w:ascii="Times New Roman" w:hAnsi="Times New Roman" w:cs="Times New Roman"/>
          <w:bCs/>
          <w:sz w:val="22"/>
          <w:szCs w:val="22"/>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68364A3" w14:textId="77777777" w:rsidR="008E46A7" w:rsidRPr="00A93914" w:rsidRDefault="008E46A7" w:rsidP="008E46A7">
      <w:pPr>
        <w:widowControl/>
        <w:rPr>
          <w:rFonts w:ascii="Times New Roman" w:eastAsia="Calibri" w:hAnsi="Times New Roman" w:cs="Times New Roman"/>
          <w:b/>
          <w:sz w:val="22"/>
          <w:szCs w:val="22"/>
        </w:rPr>
      </w:pPr>
      <w:r w:rsidRPr="00A93914">
        <w:rPr>
          <w:rFonts w:ascii="Times New Roman" w:eastAsia="Calibri" w:hAnsi="Times New Roman" w:cs="Times New Roman"/>
          <w:b/>
          <w:sz w:val="22"/>
          <w:szCs w:val="22"/>
        </w:rPr>
        <w:t>11. Информация о возможности одностороннего отказа от исполнения Контракта.</w:t>
      </w:r>
    </w:p>
    <w:p w14:paraId="59B89C2D"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Расторжение Контракта допускается по соглашению сторон и условиями Контракта,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 с учетом особенностей, установленных Законом ПМР «О закупках в Приднестровской Молдавской Республике».</w:t>
      </w:r>
    </w:p>
    <w:p w14:paraId="1A4C57D2"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7DD1D539"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75EDE5EA"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w:t>
      </w:r>
    </w:p>
    <w:p w14:paraId="429A25BD"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Заказчик обязан принять решение об одностороннем отказе от исполнения контракта, если в ходе исполнения контракта установлено, что:</w:t>
      </w:r>
    </w:p>
    <w:p w14:paraId="2EA69482"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79C18B1"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4A6C137E"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Поставщик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2F34B6C5"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Решение Поставщика об одностороннем отказе не позднее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подтверждения о его вручении Заказчику.</w:t>
      </w:r>
    </w:p>
    <w:p w14:paraId="14546FEC"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Выполнение Поставщиком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подтверждения о вручении Заказчику указанного уведомления.</w:t>
      </w:r>
    </w:p>
    <w:p w14:paraId="065667BC" w14:textId="77777777" w:rsidR="008E46A7" w:rsidRPr="00A93914" w:rsidRDefault="008E46A7" w:rsidP="008E46A7">
      <w:pPr>
        <w:widowControl/>
        <w:jc w:val="both"/>
        <w:rPr>
          <w:rFonts w:ascii="Times New Roman" w:eastAsia="Calibri" w:hAnsi="Times New Roman" w:cs="Times New Roman"/>
          <w:bCs/>
          <w:sz w:val="22"/>
          <w:szCs w:val="22"/>
        </w:rPr>
      </w:pPr>
      <w:r w:rsidRPr="00A93914">
        <w:rPr>
          <w:rFonts w:ascii="Times New Roman" w:eastAsia="Calibri" w:hAnsi="Times New Roman" w:cs="Times New Roman"/>
          <w:bCs/>
          <w:sz w:val="22"/>
          <w:szCs w:val="22"/>
        </w:rPr>
        <w:t>Решение Поставщика об одностороннем отказе вступает в силу и контракт считается расторгнутым через 10 (десять) рабочих дней со дня надлежащего уведомления Поставщиком Заказчика об одностороннем отказе.</w:t>
      </w:r>
    </w:p>
    <w:p w14:paraId="166FD12B" w14:textId="5AB80AFA" w:rsidR="00E33578" w:rsidRDefault="00E33578" w:rsidP="00C33CB6">
      <w:pPr>
        <w:rPr>
          <w:rFonts w:ascii="Times New Roman" w:hAnsi="Times New Roman" w:cs="Times New Roman"/>
          <w:sz w:val="22"/>
          <w:szCs w:val="22"/>
        </w:rPr>
      </w:pPr>
    </w:p>
    <w:p w14:paraId="5BC70DED" w14:textId="77777777" w:rsidR="00E33578" w:rsidRPr="00DE5FAB" w:rsidRDefault="00E33578" w:rsidP="00E33578">
      <w:pPr>
        <w:widowControl/>
        <w:jc w:val="center"/>
        <w:rPr>
          <w:rFonts w:ascii="Times New Roman" w:eastAsia="Times New Roman" w:hAnsi="Times New Roman" w:cs="Times New Roman"/>
          <w:bCs/>
          <w:iCs/>
          <w:color w:val="auto"/>
          <w:sz w:val="23"/>
          <w:szCs w:val="23"/>
          <w:lang w:eastAsia="en-US" w:bidi="ar-SA"/>
        </w:rPr>
      </w:pPr>
      <w:r w:rsidRPr="00DE5FAB">
        <w:rPr>
          <w:rFonts w:ascii="Times New Roman" w:eastAsia="Times New Roman" w:hAnsi="Times New Roman" w:cs="Times New Roman"/>
          <w:bCs/>
          <w:iCs/>
          <w:color w:val="auto"/>
          <w:sz w:val="23"/>
          <w:szCs w:val="23"/>
          <w:lang w:eastAsia="en-US" w:bidi="ar-SA"/>
        </w:rPr>
        <w:t>Извещение</w:t>
      </w:r>
    </w:p>
    <w:p w14:paraId="7E6E28FE" w14:textId="77777777" w:rsidR="00E33578" w:rsidRPr="00DE5FAB" w:rsidRDefault="00E33578" w:rsidP="00E33578">
      <w:pPr>
        <w:widowControl/>
        <w:jc w:val="center"/>
        <w:rPr>
          <w:rFonts w:ascii="Times New Roman" w:eastAsia="Times New Roman" w:hAnsi="Times New Roman" w:cs="Times New Roman"/>
          <w:color w:val="auto"/>
          <w:sz w:val="23"/>
          <w:szCs w:val="23"/>
          <w:lang w:eastAsia="en-US" w:bidi="ar-SA"/>
        </w:rPr>
      </w:pPr>
      <w:r w:rsidRPr="00DE5FAB">
        <w:rPr>
          <w:rFonts w:ascii="Times New Roman" w:eastAsia="Times New Roman" w:hAnsi="Times New Roman" w:cs="Times New Roman"/>
          <w:color w:val="auto"/>
          <w:sz w:val="23"/>
          <w:szCs w:val="23"/>
          <w:lang w:eastAsia="en-US" w:bidi="ar-SA"/>
        </w:rPr>
        <w:t xml:space="preserve">о закупке товаров </w:t>
      </w:r>
      <w:r w:rsidRPr="00DE5FAB">
        <w:rPr>
          <w:rFonts w:ascii="Times New Roman" w:eastAsia="Times New Roman" w:hAnsi="Times New Roman" w:cs="Times New Roman"/>
          <w:color w:val="auto"/>
          <w:sz w:val="22"/>
          <w:szCs w:val="22"/>
          <w:lang w:eastAsia="en-US" w:bidi="ar-SA"/>
        </w:rPr>
        <w:t xml:space="preserve">для обеспечения нужд Государственной службы исполнения наказаний Министерства юстиции Приднестровской Молдавской Республики </w:t>
      </w:r>
    </w:p>
    <w:p w14:paraId="632787B1" w14:textId="77777777" w:rsidR="00E33578" w:rsidRPr="00DE5FAB" w:rsidRDefault="00E33578" w:rsidP="00E33578">
      <w:pPr>
        <w:widowControl/>
        <w:jc w:val="center"/>
        <w:rPr>
          <w:rFonts w:ascii="Times New Roman" w:eastAsia="Times New Roman" w:hAnsi="Times New Roman" w:cs="Times New Roman"/>
          <w:b/>
          <w:color w:val="auto"/>
          <w:lang w:eastAsia="en-US" w:bidi="ar-SA"/>
        </w:rPr>
      </w:pPr>
    </w:p>
    <w:tbl>
      <w:tblPr>
        <w:tblpPr w:leftFromText="180" w:rightFromText="180" w:vertAnchor="text" w:tblpXSpec="center" w:tblpY="1"/>
        <w:tblOverlap w:val="never"/>
        <w:tblW w:w="1034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6"/>
        <w:gridCol w:w="2126"/>
        <w:gridCol w:w="1199"/>
        <w:gridCol w:w="6582"/>
      </w:tblGrid>
      <w:tr w:rsidR="00E33578" w:rsidRPr="005D0E52" w14:paraId="74D67D96" w14:textId="77777777" w:rsidTr="00E33578">
        <w:trPr>
          <w:trHeight w:val="406"/>
          <w:tblHeader/>
          <w:tblCellSpacing w:w="0" w:type="dxa"/>
        </w:trPr>
        <w:tc>
          <w:tcPr>
            <w:tcW w:w="436" w:type="dxa"/>
            <w:vAlign w:val="center"/>
          </w:tcPr>
          <w:p w14:paraId="7E8D6F08"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п/п</w:t>
            </w:r>
          </w:p>
        </w:tc>
        <w:tc>
          <w:tcPr>
            <w:tcW w:w="3325" w:type="dxa"/>
            <w:gridSpan w:val="2"/>
            <w:vAlign w:val="center"/>
          </w:tcPr>
          <w:p w14:paraId="12E98F07"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Наименование:</w:t>
            </w:r>
          </w:p>
        </w:tc>
        <w:tc>
          <w:tcPr>
            <w:tcW w:w="6582" w:type="dxa"/>
            <w:vAlign w:val="center"/>
          </w:tcPr>
          <w:p w14:paraId="2520C29B"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Поля для заполнения</w:t>
            </w:r>
          </w:p>
        </w:tc>
      </w:tr>
      <w:tr w:rsidR="00E33578" w:rsidRPr="005D0E52" w14:paraId="12CCCCF4" w14:textId="77777777" w:rsidTr="00E33578">
        <w:trPr>
          <w:tblCellSpacing w:w="0" w:type="dxa"/>
        </w:trPr>
        <w:tc>
          <w:tcPr>
            <w:tcW w:w="10343" w:type="dxa"/>
            <w:gridSpan w:val="4"/>
            <w:vAlign w:val="center"/>
          </w:tcPr>
          <w:p w14:paraId="639CD60E" w14:textId="77777777" w:rsidR="00E33578" w:rsidRPr="005D0E52" w:rsidRDefault="00E33578" w:rsidP="00E33578">
            <w:pPr>
              <w:widowControl/>
              <w:jc w:val="center"/>
              <w:rPr>
                <w:rFonts w:ascii="Times New Roman" w:eastAsia="Times New Roman" w:hAnsi="Times New Roman" w:cs="Times New Roman"/>
                <w:b/>
                <w:bCs/>
                <w:color w:val="auto"/>
                <w:sz w:val="20"/>
                <w:szCs w:val="20"/>
                <w:lang w:eastAsia="en-US" w:bidi="ar-SA"/>
              </w:rPr>
            </w:pPr>
            <w:r w:rsidRPr="005D0E52">
              <w:rPr>
                <w:rFonts w:ascii="Times New Roman" w:eastAsia="Times New Roman" w:hAnsi="Times New Roman" w:cs="Times New Roman"/>
                <w:b/>
                <w:bCs/>
                <w:color w:val="auto"/>
                <w:sz w:val="20"/>
                <w:szCs w:val="20"/>
                <w:lang w:eastAsia="en-US" w:bidi="ar-SA"/>
              </w:rPr>
              <w:t>1. Общая информация о закупке</w:t>
            </w:r>
          </w:p>
        </w:tc>
      </w:tr>
      <w:tr w:rsidR="00E33578" w:rsidRPr="005D0E52" w14:paraId="4FBABF57" w14:textId="77777777" w:rsidTr="00E33578">
        <w:trPr>
          <w:tblCellSpacing w:w="0" w:type="dxa"/>
        </w:trPr>
        <w:tc>
          <w:tcPr>
            <w:tcW w:w="436" w:type="dxa"/>
            <w:vAlign w:val="center"/>
          </w:tcPr>
          <w:p w14:paraId="55DF5567"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1.</w:t>
            </w:r>
          </w:p>
        </w:tc>
        <w:tc>
          <w:tcPr>
            <w:tcW w:w="3325" w:type="dxa"/>
            <w:gridSpan w:val="2"/>
            <w:vAlign w:val="center"/>
          </w:tcPr>
          <w:p w14:paraId="73DC2310"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Номер извещения (номер закупки согласно утвержденному плану закупок)</w:t>
            </w:r>
          </w:p>
        </w:tc>
        <w:tc>
          <w:tcPr>
            <w:tcW w:w="6582" w:type="dxa"/>
            <w:vAlign w:val="center"/>
          </w:tcPr>
          <w:p w14:paraId="5F3A0410"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3-1</w:t>
            </w:r>
          </w:p>
        </w:tc>
      </w:tr>
      <w:tr w:rsidR="00E33578" w:rsidRPr="005D0E52" w14:paraId="506C689A" w14:textId="77777777" w:rsidTr="00E33578">
        <w:trPr>
          <w:tblCellSpacing w:w="0" w:type="dxa"/>
        </w:trPr>
        <w:tc>
          <w:tcPr>
            <w:tcW w:w="436" w:type="dxa"/>
            <w:vAlign w:val="center"/>
          </w:tcPr>
          <w:p w14:paraId="4A4B4B2A"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2.</w:t>
            </w:r>
          </w:p>
        </w:tc>
        <w:tc>
          <w:tcPr>
            <w:tcW w:w="3325" w:type="dxa"/>
            <w:gridSpan w:val="2"/>
            <w:vAlign w:val="center"/>
          </w:tcPr>
          <w:p w14:paraId="458F6CF0"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Используемый способ определения поставщика </w:t>
            </w:r>
          </w:p>
        </w:tc>
        <w:tc>
          <w:tcPr>
            <w:tcW w:w="6582" w:type="dxa"/>
            <w:vAlign w:val="center"/>
          </w:tcPr>
          <w:p w14:paraId="2A53157F" w14:textId="77777777" w:rsidR="00E33578" w:rsidRPr="005D0E52" w:rsidRDefault="00E33578" w:rsidP="00E33578">
            <w:pPr>
              <w:widowControl/>
              <w:ind w:left="72"/>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bCs/>
                <w:color w:val="auto"/>
                <w:sz w:val="20"/>
                <w:szCs w:val="20"/>
                <w:lang w:bidi="ar-SA"/>
              </w:rPr>
              <w:t>Запрос предложений</w:t>
            </w:r>
          </w:p>
        </w:tc>
      </w:tr>
      <w:tr w:rsidR="00E33578" w:rsidRPr="005D0E52" w14:paraId="20B5B0EA" w14:textId="77777777" w:rsidTr="00E33578">
        <w:trPr>
          <w:tblCellSpacing w:w="0" w:type="dxa"/>
        </w:trPr>
        <w:tc>
          <w:tcPr>
            <w:tcW w:w="436" w:type="dxa"/>
            <w:vAlign w:val="center"/>
          </w:tcPr>
          <w:p w14:paraId="69F5B003"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w:t>
            </w:r>
          </w:p>
        </w:tc>
        <w:tc>
          <w:tcPr>
            <w:tcW w:w="3325" w:type="dxa"/>
            <w:gridSpan w:val="2"/>
            <w:vAlign w:val="center"/>
          </w:tcPr>
          <w:p w14:paraId="116E5BA7"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sz w:val="20"/>
                <w:szCs w:val="20"/>
                <w:lang w:eastAsia="en-US" w:bidi="ar-SA"/>
              </w:rPr>
              <w:t>Предмет закупки</w:t>
            </w:r>
          </w:p>
        </w:tc>
        <w:tc>
          <w:tcPr>
            <w:tcW w:w="6582" w:type="dxa"/>
            <w:vAlign w:val="center"/>
          </w:tcPr>
          <w:p w14:paraId="51BED31C"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Медико - фармацевтическая продукция для нужд ГСИН МЮ ПМР</w:t>
            </w:r>
          </w:p>
        </w:tc>
      </w:tr>
      <w:tr w:rsidR="00E33578" w:rsidRPr="005D0E52" w14:paraId="5FFCFAAF" w14:textId="77777777" w:rsidTr="00E33578">
        <w:trPr>
          <w:trHeight w:val="290"/>
          <w:tblCellSpacing w:w="0" w:type="dxa"/>
        </w:trPr>
        <w:tc>
          <w:tcPr>
            <w:tcW w:w="436" w:type="dxa"/>
            <w:vAlign w:val="center"/>
          </w:tcPr>
          <w:p w14:paraId="7550CF61"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4.</w:t>
            </w:r>
          </w:p>
        </w:tc>
        <w:tc>
          <w:tcPr>
            <w:tcW w:w="3325" w:type="dxa"/>
            <w:gridSpan w:val="2"/>
          </w:tcPr>
          <w:p w14:paraId="3830BC4B"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Наименование группы товаров</w:t>
            </w:r>
          </w:p>
        </w:tc>
        <w:tc>
          <w:tcPr>
            <w:tcW w:w="6582" w:type="dxa"/>
          </w:tcPr>
          <w:p w14:paraId="40B44D0E" w14:textId="77777777" w:rsidR="00E33578" w:rsidRPr="005D0E52" w:rsidRDefault="00E33578" w:rsidP="00E33578">
            <w:pPr>
              <w:widowControl/>
              <w:ind w:left="72"/>
              <w:rPr>
                <w:rFonts w:ascii="Times New Roman" w:eastAsia="Times New Roman" w:hAnsi="Times New Roman" w:cs="Times New Roman"/>
                <w:color w:val="auto"/>
                <w:sz w:val="20"/>
                <w:szCs w:val="20"/>
                <w:lang w:eastAsia="en-US" w:bidi="ar-SA"/>
              </w:rPr>
            </w:pPr>
            <w:r w:rsidRPr="005D0E52">
              <w:rPr>
                <w:rFonts w:ascii="Times New Roman" w:eastAsia="TimesNewRomanPSMT" w:hAnsi="Times New Roman" w:cs="Times New Roman"/>
                <w:sz w:val="20"/>
                <w:szCs w:val="20"/>
                <w:lang w:eastAsia="en-US" w:bidi="ar-SA"/>
              </w:rPr>
              <w:t>Непродовольственные товары</w:t>
            </w:r>
          </w:p>
        </w:tc>
      </w:tr>
      <w:tr w:rsidR="00E33578" w:rsidRPr="005D0E52" w14:paraId="06A301F5" w14:textId="77777777" w:rsidTr="00E33578">
        <w:trPr>
          <w:tblCellSpacing w:w="0" w:type="dxa"/>
        </w:trPr>
        <w:tc>
          <w:tcPr>
            <w:tcW w:w="436" w:type="dxa"/>
            <w:vAlign w:val="center"/>
          </w:tcPr>
          <w:p w14:paraId="0729FB4C"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5.</w:t>
            </w:r>
          </w:p>
        </w:tc>
        <w:tc>
          <w:tcPr>
            <w:tcW w:w="3325" w:type="dxa"/>
            <w:gridSpan w:val="2"/>
            <w:vAlign w:val="center"/>
          </w:tcPr>
          <w:p w14:paraId="709A3F6A"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Дата размещения извещения</w:t>
            </w:r>
          </w:p>
        </w:tc>
        <w:tc>
          <w:tcPr>
            <w:tcW w:w="6582" w:type="dxa"/>
            <w:vAlign w:val="center"/>
          </w:tcPr>
          <w:p w14:paraId="687FB72C" w14:textId="77777777" w:rsidR="00E33578" w:rsidRPr="005D0E52" w:rsidRDefault="00E33578" w:rsidP="00E33578">
            <w:pPr>
              <w:widowControl/>
              <w:ind w:left="74"/>
              <w:rPr>
                <w:rFonts w:ascii="Times New Roman" w:eastAsia="Times New Roman" w:hAnsi="Times New Roman" w:cs="Times New Roman"/>
                <w:color w:val="auto"/>
                <w:sz w:val="20"/>
                <w:szCs w:val="20"/>
                <w:highlight w:val="yellow"/>
                <w:lang w:eastAsia="en-US" w:bidi="ar-SA"/>
              </w:rPr>
            </w:pPr>
            <w:r>
              <w:rPr>
                <w:rFonts w:ascii="Times New Roman" w:eastAsia="Times New Roman" w:hAnsi="Times New Roman" w:cs="Times New Roman"/>
                <w:color w:val="auto"/>
                <w:sz w:val="20"/>
                <w:szCs w:val="20"/>
                <w:lang w:eastAsia="en-US" w:bidi="ar-SA"/>
              </w:rPr>
              <w:t>29</w:t>
            </w:r>
            <w:r w:rsidRPr="005D0E52">
              <w:rPr>
                <w:rFonts w:ascii="Times New Roman" w:eastAsia="Times New Roman" w:hAnsi="Times New Roman" w:cs="Times New Roman"/>
                <w:color w:val="auto"/>
                <w:sz w:val="20"/>
                <w:szCs w:val="20"/>
                <w:lang w:eastAsia="en-US" w:bidi="ar-SA"/>
              </w:rPr>
              <w:t>.05.2025 г.</w:t>
            </w:r>
          </w:p>
        </w:tc>
      </w:tr>
      <w:tr w:rsidR="00E33578" w:rsidRPr="005D0E52" w14:paraId="1E95EAB6" w14:textId="77777777" w:rsidTr="00E33578">
        <w:trPr>
          <w:tblCellSpacing w:w="0" w:type="dxa"/>
        </w:trPr>
        <w:tc>
          <w:tcPr>
            <w:tcW w:w="10343" w:type="dxa"/>
            <w:gridSpan w:val="4"/>
            <w:vAlign w:val="center"/>
          </w:tcPr>
          <w:p w14:paraId="368EC7DB" w14:textId="77777777" w:rsidR="00E33578" w:rsidRPr="005D0E52" w:rsidRDefault="00E33578" w:rsidP="00E33578">
            <w:pPr>
              <w:widowControl/>
              <w:ind w:left="74"/>
              <w:jc w:val="center"/>
              <w:rPr>
                <w:rFonts w:ascii="Times New Roman" w:eastAsia="Times New Roman" w:hAnsi="Times New Roman" w:cs="Times New Roman"/>
                <w:b/>
                <w:bCs/>
                <w:color w:val="auto"/>
                <w:sz w:val="20"/>
                <w:szCs w:val="20"/>
                <w:lang w:eastAsia="en-US" w:bidi="ar-SA"/>
              </w:rPr>
            </w:pPr>
            <w:r w:rsidRPr="005D0E52">
              <w:rPr>
                <w:rFonts w:ascii="Times New Roman" w:eastAsia="Times New Roman" w:hAnsi="Times New Roman" w:cs="Times New Roman"/>
                <w:b/>
                <w:bCs/>
                <w:color w:val="auto"/>
                <w:sz w:val="20"/>
                <w:szCs w:val="20"/>
                <w:lang w:eastAsia="en-US" w:bidi="ar-SA"/>
              </w:rPr>
              <w:t>2. Сведения о заказчике/покупателе</w:t>
            </w:r>
          </w:p>
        </w:tc>
      </w:tr>
      <w:tr w:rsidR="00E33578" w:rsidRPr="005D0E52" w14:paraId="74A52447" w14:textId="77777777" w:rsidTr="00E33578">
        <w:trPr>
          <w:tblCellSpacing w:w="0" w:type="dxa"/>
        </w:trPr>
        <w:tc>
          <w:tcPr>
            <w:tcW w:w="436" w:type="dxa"/>
            <w:vAlign w:val="center"/>
          </w:tcPr>
          <w:p w14:paraId="785A0CE6"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1.</w:t>
            </w:r>
          </w:p>
        </w:tc>
        <w:tc>
          <w:tcPr>
            <w:tcW w:w="3325" w:type="dxa"/>
            <w:gridSpan w:val="2"/>
            <w:vAlign w:val="center"/>
          </w:tcPr>
          <w:p w14:paraId="31ADCA04"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Наименование заказчика</w:t>
            </w:r>
          </w:p>
        </w:tc>
        <w:tc>
          <w:tcPr>
            <w:tcW w:w="6582" w:type="dxa"/>
            <w:vAlign w:val="center"/>
          </w:tcPr>
          <w:p w14:paraId="732BDC08" w14:textId="77777777" w:rsidR="00E33578" w:rsidRPr="005D0E52" w:rsidRDefault="00E33578" w:rsidP="00E33578">
            <w:pPr>
              <w:widowControl/>
              <w:ind w:left="74"/>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Государственная служба исполнения наказаний Министерства юстиции Приднестровской Молдавской Республики </w:t>
            </w:r>
          </w:p>
        </w:tc>
      </w:tr>
      <w:tr w:rsidR="00E33578" w:rsidRPr="005D0E52" w14:paraId="13CA4EC8" w14:textId="77777777" w:rsidTr="00E33578">
        <w:trPr>
          <w:tblCellSpacing w:w="0" w:type="dxa"/>
        </w:trPr>
        <w:tc>
          <w:tcPr>
            <w:tcW w:w="436" w:type="dxa"/>
            <w:vAlign w:val="center"/>
          </w:tcPr>
          <w:p w14:paraId="7E6D9DEB"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2.</w:t>
            </w:r>
          </w:p>
        </w:tc>
        <w:tc>
          <w:tcPr>
            <w:tcW w:w="3325" w:type="dxa"/>
            <w:gridSpan w:val="2"/>
            <w:vAlign w:val="center"/>
          </w:tcPr>
          <w:p w14:paraId="4E503063"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Место нахождения заказчика</w:t>
            </w:r>
          </w:p>
        </w:tc>
        <w:tc>
          <w:tcPr>
            <w:tcW w:w="6582" w:type="dxa"/>
            <w:vAlign w:val="center"/>
          </w:tcPr>
          <w:p w14:paraId="755D3515" w14:textId="77777777" w:rsidR="00E33578" w:rsidRPr="005D0E52" w:rsidRDefault="00E33578" w:rsidP="00E33578">
            <w:pPr>
              <w:widowControl/>
              <w:ind w:left="74"/>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г. Тирасполь, ул. Мира 50, корпус 3074</w:t>
            </w:r>
          </w:p>
        </w:tc>
      </w:tr>
      <w:tr w:rsidR="00E33578" w:rsidRPr="005D0E52" w14:paraId="2BFC888D" w14:textId="77777777" w:rsidTr="00E33578">
        <w:trPr>
          <w:tblCellSpacing w:w="0" w:type="dxa"/>
        </w:trPr>
        <w:tc>
          <w:tcPr>
            <w:tcW w:w="436" w:type="dxa"/>
            <w:vAlign w:val="center"/>
          </w:tcPr>
          <w:p w14:paraId="533D14B7"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w:t>
            </w:r>
          </w:p>
        </w:tc>
        <w:tc>
          <w:tcPr>
            <w:tcW w:w="3325" w:type="dxa"/>
            <w:gridSpan w:val="2"/>
            <w:vAlign w:val="center"/>
          </w:tcPr>
          <w:p w14:paraId="695083F3"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Почтовый адрес заказчика</w:t>
            </w:r>
          </w:p>
        </w:tc>
        <w:tc>
          <w:tcPr>
            <w:tcW w:w="6582" w:type="dxa"/>
            <w:vAlign w:val="center"/>
          </w:tcPr>
          <w:p w14:paraId="50E2E874" w14:textId="77777777" w:rsidR="00E33578" w:rsidRPr="005D0E52" w:rsidRDefault="00E33578" w:rsidP="00E33578">
            <w:pPr>
              <w:widowControl/>
              <w:ind w:left="74"/>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3300 г. Тирасполь, ул. Мира 50, корпус 3074</w:t>
            </w:r>
          </w:p>
        </w:tc>
      </w:tr>
      <w:tr w:rsidR="00E33578" w:rsidRPr="005D0E52" w14:paraId="3BC95D33" w14:textId="77777777" w:rsidTr="00E33578">
        <w:trPr>
          <w:tblCellSpacing w:w="0" w:type="dxa"/>
        </w:trPr>
        <w:tc>
          <w:tcPr>
            <w:tcW w:w="436" w:type="dxa"/>
            <w:vAlign w:val="center"/>
          </w:tcPr>
          <w:p w14:paraId="120F5DF8"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4.</w:t>
            </w:r>
          </w:p>
        </w:tc>
        <w:tc>
          <w:tcPr>
            <w:tcW w:w="3325" w:type="dxa"/>
            <w:gridSpan w:val="2"/>
            <w:vAlign w:val="center"/>
          </w:tcPr>
          <w:p w14:paraId="7294B747"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Адрес электронной почты заказчика</w:t>
            </w:r>
          </w:p>
        </w:tc>
        <w:tc>
          <w:tcPr>
            <w:tcW w:w="6582" w:type="dxa"/>
            <w:vAlign w:val="center"/>
          </w:tcPr>
          <w:p w14:paraId="4E4803DF" w14:textId="77777777" w:rsidR="00E33578" w:rsidRPr="005D0E52" w:rsidRDefault="00E33578" w:rsidP="00E33578">
            <w:pPr>
              <w:widowControl/>
              <w:ind w:left="74"/>
              <w:rPr>
                <w:rFonts w:ascii="Times New Roman" w:eastAsia="Times New Roman" w:hAnsi="Times New Roman" w:cs="Times New Roman"/>
                <w:color w:val="auto"/>
                <w:sz w:val="20"/>
                <w:szCs w:val="20"/>
                <w:lang w:eastAsia="en-US" w:bidi="ar-SA"/>
              </w:rPr>
            </w:pPr>
            <w:hyperlink r:id="rId9" w:history="1">
              <w:r w:rsidRPr="005D0E52">
                <w:rPr>
                  <w:rFonts w:ascii="Times New Roman" w:eastAsia="Times New Roman" w:hAnsi="Times New Roman" w:cs="Times New Roman"/>
                  <w:color w:val="0000FF"/>
                  <w:sz w:val="20"/>
                  <w:szCs w:val="20"/>
                  <w:u w:val="single"/>
                  <w:lang w:val="en-US" w:eastAsia="en-US" w:bidi="ar-SA"/>
                </w:rPr>
                <w:t>office</w:t>
              </w:r>
              <w:r w:rsidRPr="005D0E52">
                <w:rPr>
                  <w:rFonts w:ascii="Times New Roman" w:eastAsia="Times New Roman" w:hAnsi="Times New Roman" w:cs="Times New Roman"/>
                  <w:color w:val="0000FF"/>
                  <w:sz w:val="20"/>
                  <w:szCs w:val="20"/>
                  <w:u w:val="single"/>
                  <w:lang w:eastAsia="en-US" w:bidi="ar-SA"/>
                </w:rPr>
                <w:t>@gsin.gospmr.org</w:t>
              </w:r>
            </w:hyperlink>
          </w:p>
        </w:tc>
      </w:tr>
      <w:tr w:rsidR="00E33578" w:rsidRPr="005D0E52" w14:paraId="433C2677" w14:textId="77777777" w:rsidTr="00E33578">
        <w:trPr>
          <w:tblCellSpacing w:w="0" w:type="dxa"/>
        </w:trPr>
        <w:tc>
          <w:tcPr>
            <w:tcW w:w="436" w:type="dxa"/>
            <w:vAlign w:val="center"/>
          </w:tcPr>
          <w:p w14:paraId="3709498A"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5.</w:t>
            </w:r>
          </w:p>
        </w:tc>
        <w:tc>
          <w:tcPr>
            <w:tcW w:w="3325" w:type="dxa"/>
            <w:gridSpan w:val="2"/>
            <w:vAlign w:val="center"/>
          </w:tcPr>
          <w:p w14:paraId="7A570F11"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Номер контактного телефона </w:t>
            </w:r>
          </w:p>
        </w:tc>
        <w:tc>
          <w:tcPr>
            <w:tcW w:w="6582" w:type="dxa"/>
            <w:vAlign w:val="center"/>
          </w:tcPr>
          <w:p w14:paraId="78E9FA81" w14:textId="77777777" w:rsidR="00E33578" w:rsidRPr="005D0E52" w:rsidRDefault="00E33578" w:rsidP="00E33578">
            <w:pPr>
              <w:widowControl/>
              <w:ind w:left="74"/>
              <w:rPr>
                <w:rFonts w:ascii="Times New Roman" w:eastAsia="Times New Roman" w:hAnsi="Times New Roman" w:cs="Times New Roman"/>
                <w:color w:val="auto"/>
                <w:sz w:val="20"/>
                <w:szCs w:val="20"/>
                <w:lang w:val="en-US" w:eastAsia="en-US" w:bidi="ar-SA"/>
              </w:rPr>
            </w:pPr>
            <w:r w:rsidRPr="005D0E52">
              <w:rPr>
                <w:rFonts w:ascii="Times New Roman" w:eastAsia="Times New Roman" w:hAnsi="Times New Roman" w:cs="Times New Roman"/>
                <w:color w:val="auto"/>
                <w:sz w:val="20"/>
                <w:szCs w:val="20"/>
                <w:lang w:eastAsia="en-US" w:bidi="ar-SA"/>
              </w:rPr>
              <w:t xml:space="preserve">(0533) </w:t>
            </w:r>
            <w:r w:rsidRPr="005D0E52">
              <w:rPr>
                <w:rFonts w:ascii="Times New Roman" w:eastAsia="Times New Roman" w:hAnsi="Times New Roman" w:cs="Times New Roman"/>
                <w:color w:val="auto"/>
                <w:sz w:val="20"/>
                <w:szCs w:val="20"/>
                <w:lang w:val="en-US" w:eastAsia="en-US" w:bidi="ar-SA"/>
              </w:rPr>
              <w:t>7-45-41</w:t>
            </w:r>
          </w:p>
        </w:tc>
      </w:tr>
      <w:tr w:rsidR="00E33578" w:rsidRPr="005D0E52" w14:paraId="09135F93" w14:textId="77777777" w:rsidTr="00E33578">
        <w:trPr>
          <w:tblCellSpacing w:w="0" w:type="dxa"/>
        </w:trPr>
        <w:tc>
          <w:tcPr>
            <w:tcW w:w="436" w:type="dxa"/>
            <w:vAlign w:val="center"/>
          </w:tcPr>
          <w:p w14:paraId="759C89F4"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6</w:t>
            </w:r>
          </w:p>
        </w:tc>
        <w:tc>
          <w:tcPr>
            <w:tcW w:w="3325" w:type="dxa"/>
            <w:gridSpan w:val="2"/>
            <w:vAlign w:val="center"/>
          </w:tcPr>
          <w:p w14:paraId="116556F8"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Наименование покупателя</w:t>
            </w:r>
          </w:p>
        </w:tc>
        <w:tc>
          <w:tcPr>
            <w:tcW w:w="6582" w:type="dxa"/>
            <w:vAlign w:val="center"/>
          </w:tcPr>
          <w:p w14:paraId="77C62F59" w14:textId="77777777" w:rsidR="00E33578" w:rsidRPr="005D0E52" w:rsidRDefault="00E33578" w:rsidP="00E33578">
            <w:pPr>
              <w:widowControl/>
              <w:ind w:left="74"/>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Управление медицинской помощи и социальной реабилитации Государственной службы исполнения наказания Приднестровской Молдавской Республики для нужд ГСИН МЮ ПМР</w:t>
            </w:r>
          </w:p>
        </w:tc>
      </w:tr>
      <w:tr w:rsidR="00E33578" w:rsidRPr="005D0E52" w14:paraId="3B4C52E0" w14:textId="77777777" w:rsidTr="00E33578">
        <w:trPr>
          <w:tblCellSpacing w:w="0" w:type="dxa"/>
        </w:trPr>
        <w:tc>
          <w:tcPr>
            <w:tcW w:w="436" w:type="dxa"/>
            <w:vAlign w:val="center"/>
          </w:tcPr>
          <w:p w14:paraId="47462FCB"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7</w:t>
            </w:r>
          </w:p>
        </w:tc>
        <w:tc>
          <w:tcPr>
            <w:tcW w:w="3325" w:type="dxa"/>
            <w:gridSpan w:val="2"/>
            <w:vAlign w:val="center"/>
          </w:tcPr>
          <w:p w14:paraId="6AA44AB9"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Место нахождения покупателя</w:t>
            </w:r>
          </w:p>
        </w:tc>
        <w:tc>
          <w:tcPr>
            <w:tcW w:w="6582" w:type="dxa"/>
            <w:vAlign w:val="center"/>
          </w:tcPr>
          <w:p w14:paraId="3BD37C17" w14:textId="77777777" w:rsidR="00E33578" w:rsidRPr="005D0E52" w:rsidRDefault="00E33578" w:rsidP="00E33578">
            <w:pPr>
              <w:widowControl/>
              <w:ind w:left="74"/>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г. Тирасполь, ул. С. Лазо 7</w:t>
            </w:r>
          </w:p>
        </w:tc>
      </w:tr>
      <w:tr w:rsidR="00E33578" w:rsidRPr="005D0E52" w14:paraId="39CE7223" w14:textId="77777777" w:rsidTr="00E33578">
        <w:trPr>
          <w:tblCellSpacing w:w="0" w:type="dxa"/>
        </w:trPr>
        <w:tc>
          <w:tcPr>
            <w:tcW w:w="436" w:type="dxa"/>
            <w:vAlign w:val="center"/>
          </w:tcPr>
          <w:p w14:paraId="7A143104"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8</w:t>
            </w:r>
          </w:p>
        </w:tc>
        <w:tc>
          <w:tcPr>
            <w:tcW w:w="3325" w:type="dxa"/>
            <w:gridSpan w:val="2"/>
            <w:vAlign w:val="center"/>
          </w:tcPr>
          <w:p w14:paraId="73A957E4"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Почтовый адрес покупателя</w:t>
            </w:r>
          </w:p>
        </w:tc>
        <w:tc>
          <w:tcPr>
            <w:tcW w:w="6582" w:type="dxa"/>
            <w:vAlign w:val="center"/>
          </w:tcPr>
          <w:p w14:paraId="429DC655" w14:textId="77777777" w:rsidR="00E33578" w:rsidRPr="005D0E52" w:rsidRDefault="00E33578" w:rsidP="00E33578">
            <w:pPr>
              <w:widowControl/>
              <w:ind w:left="74"/>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3300 г. Тирасполь, ул. С. Лазо 7</w:t>
            </w:r>
          </w:p>
        </w:tc>
      </w:tr>
      <w:tr w:rsidR="00E33578" w:rsidRPr="005D0E52" w14:paraId="30840D68" w14:textId="77777777" w:rsidTr="00E33578">
        <w:trPr>
          <w:tblCellSpacing w:w="0" w:type="dxa"/>
        </w:trPr>
        <w:tc>
          <w:tcPr>
            <w:tcW w:w="436" w:type="dxa"/>
            <w:vAlign w:val="center"/>
          </w:tcPr>
          <w:p w14:paraId="3FFD7897"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9</w:t>
            </w:r>
          </w:p>
        </w:tc>
        <w:tc>
          <w:tcPr>
            <w:tcW w:w="3325" w:type="dxa"/>
            <w:gridSpan w:val="2"/>
            <w:vAlign w:val="center"/>
          </w:tcPr>
          <w:p w14:paraId="7A080474"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Номер контактного телефона покупателя</w:t>
            </w:r>
          </w:p>
        </w:tc>
        <w:tc>
          <w:tcPr>
            <w:tcW w:w="6582" w:type="dxa"/>
            <w:vAlign w:val="center"/>
          </w:tcPr>
          <w:p w14:paraId="209FE0E9" w14:textId="77777777" w:rsidR="00E33578" w:rsidRPr="00C46890" w:rsidRDefault="00E33578" w:rsidP="00E33578">
            <w:pPr>
              <w:widowControl/>
              <w:ind w:left="70"/>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(0533) </w:t>
            </w:r>
            <w:r>
              <w:rPr>
                <w:rFonts w:ascii="Times New Roman" w:eastAsia="Times New Roman" w:hAnsi="Times New Roman" w:cs="Times New Roman"/>
                <w:color w:val="auto"/>
                <w:sz w:val="20"/>
                <w:szCs w:val="20"/>
                <w:lang w:eastAsia="en-US" w:bidi="ar-SA"/>
              </w:rPr>
              <w:t xml:space="preserve">4-60-45, </w:t>
            </w:r>
            <w:r w:rsidRPr="005D0E52">
              <w:rPr>
                <w:rFonts w:ascii="Times New Roman" w:eastAsia="Times New Roman" w:hAnsi="Times New Roman" w:cs="Times New Roman"/>
                <w:color w:val="auto"/>
                <w:sz w:val="20"/>
                <w:szCs w:val="20"/>
                <w:lang w:eastAsia="en-US" w:bidi="ar-SA"/>
              </w:rPr>
              <w:t xml:space="preserve">(0533) </w:t>
            </w:r>
            <w:r w:rsidRPr="005D0E52">
              <w:rPr>
                <w:rFonts w:ascii="Times New Roman" w:eastAsia="Times New Roman" w:hAnsi="Times New Roman" w:cs="Times New Roman"/>
                <w:color w:val="auto"/>
                <w:sz w:val="20"/>
                <w:szCs w:val="20"/>
                <w:lang w:val="en-US" w:eastAsia="en-US" w:bidi="ar-SA"/>
              </w:rPr>
              <w:t>7-4</w:t>
            </w:r>
            <w:r>
              <w:rPr>
                <w:rFonts w:ascii="Times New Roman" w:eastAsia="Times New Roman" w:hAnsi="Times New Roman" w:cs="Times New Roman"/>
                <w:color w:val="auto"/>
                <w:sz w:val="20"/>
                <w:szCs w:val="20"/>
                <w:lang w:eastAsia="en-US" w:bidi="ar-SA"/>
              </w:rPr>
              <w:t>3</w:t>
            </w:r>
            <w:r w:rsidRPr="005D0E52">
              <w:rPr>
                <w:rFonts w:ascii="Times New Roman" w:eastAsia="Times New Roman" w:hAnsi="Times New Roman" w:cs="Times New Roman"/>
                <w:color w:val="auto"/>
                <w:sz w:val="20"/>
                <w:szCs w:val="20"/>
                <w:lang w:val="en-US" w:eastAsia="en-US" w:bidi="ar-SA"/>
              </w:rPr>
              <w:t>-</w:t>
            </w:r>
            <w:r>
              <w:rPr>
                <w:rFonts w:ascii="Times New Roman" w:eastAsia="Times New Roman" w:hAnsi="Times New Roman" w:cs="Times New Roman"/>
                <w:color w:val="auto"/>
                <w:sz w:val="20"/>
                <w:szCs w:val="20"/>
                <w:lang w:eastAsia="en-US" w:bidi="ar-SA"/>
              </w:rPr>
              <w:t>84</w:t>
            </w:r>
          </w:p>
        </w:tc>
      </w:tr>
      <w:tr w:rsidR="00E33578" w:rsidRPr="005D0E52" w14:paraId="745157E8" w14:textId="77777777" w:rsidTr="00E33578">
        <w:trPr>
          <w:tblCellSpacing w:w="0" w:type="dxa"/>
        </w:trPr>
        <w:tc>
          <w:tcPr>
            <w:tcW w:w="10343" w:type="dxa"/>
            <w:gridSpan w:val="4"/>
            <w:vAlign w:val="center"/>
          </w:tcPr>
          <w:p w14:paraId="5503228D" w14:textId="77777777" w:rsidR="00E33578" w:rsidRPr="005D0E52" w:rsidRDefault="00E33578" w:rsidP="00E33578">
            <w:pPr>
              <w:widowControl/>
              <w:jc w:val="center"/>
              <w:rPr>
                <w:rFonts w:ascii="Times New Roman" w:eastAsia="Times New Roman" w:hAnsi="Times New Roman" w:cs="Times New Roman"/>
                <w:b/>
                <w:bCs/>
                <w:color w:val="auto"/>
                <w:sz w:val="20"/>
                <w:szCs w:val="20"/>
                <w:lang w:eastAsia="en-US" w:bidi="ar-SA"/>
              </w:rPr>
            </w:pPr>
            <w:r w:rsidRPr="005D0E52">
              <w:rPr>
                <w:rFonts w:ascii="Times New Roman" w:eastAsia="Times New Roman" w:hAnsi="Times New Roman" w:cs="Times New Roman"/>
                <w:b/>
                <w:bCs/>
                <w:color w:val="auto"/>
                <w:sz w:val="20"/>
                <w:szCs w:val="20"/>
                <w:lang w:eastAsia="en-US" w:bidi="ar-SA"/>
              </w:rPr>
              <w:t>3. Информация о процедуре закупки</w:t>
            </w:r>
          </w:p>
        </w:tc>
      </w:tr>
      <w:tr w:rsidR="00E33578" w:rsidRPr="005D0E52" w14:paraId="75D708A6" w14:textId="77777777" w:rsidTr="00E33578">
        <w:trPr>
          <w:tblCellSpacing w:w="0" w:type="dxa"/>
        </w:trPr>
        <w:tc>
          <w:tcPr>
            <w:tcW w:w="436" w:type="dxa"/>
            <w:vAlign w:val="center"/>
          </w:tcPr>
          <w:p w14:paraId="6FA65391"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lastRenderedPageBreak/>
              <w:t>1.</w:t>
            </w:r>
          </w:p>
        </w:tc>
        <w:tc>
          <w:tcPr>
            <w:tcW w:w="3325" w:type="dxa"/>
            <w:gridSpan w:val="2"/>
            <w:vAlign w:val="center"/>
          </w:tcPr>
          <w:p w14:paraId="5AE0DE48"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Дата и время начала подачи заявок </w:t>
            </w:r>
          </w:p>
        </w:tc>
        <w:tc>
          <w:tcPr>
            <w:tcW w:w="6582" w:type="dxa"/>
            <w:vAlign w:val="center"/>
          </w:tcPr>
          <w:p w14:paraId="7FBC4CB0" w14:textId="77777777" w:rsidR="00E33578" w:rsidRPr="005D0E52" w:rsidRDefault="00E33578" w:rsidP="00E33578">
            <w:pPr>
              <w:widowControl/>
              <w:ind w:left="72"/>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30.05.2025г. 08:00 часов</w:t>
            </w:r>
          </w:p>
        </w:tc>
      </w:tr>
      <w:tr w:rsidR="00E33578" w:rsidRPr="005D0E52" w14:paraId="12962D03" w14:textId="77777777" w:rsidTr="00E33578">
        <w:trPr>
          <w:tblCellSpacing w:w="0" w:type="dxa"/>
        </w:trPr>
        <w:tc>
          <w:tcPr>
            <w:tcW w:w="436" w:type="dxa"/>
            <w:vAlign w:val="center"/>
          </w:tcPr>
          <w:p w14:paraId="5573CD4D"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2.</w:t>
            </w:r>
          </w:p>
        </w:tc>
        <w:tc>
          <w:tcPr>
            <w:tcW w:w="3325" w:type="dxa"/>
            <w:gridSpan w:val="2"/>
            <w:vAlign w:val="center"/>
          </w:tcPr>
          <w:p w14:paraId="5697ECB2"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Дата и время окончания подачи заявок</w:t>
            </w:r>
          </w:p>
        </w:tc>
        <w:tc>
          <w:tcPr>
            <w:tcW w:w="6582" w:type="dxa"/>
            <w:vAlign w:val="center"/>
          </w:tcPr>
          <w:p w14:paraId="1D604DD2" w14:textId="77777777" w:rsidR="00E33578" w:rsidRPr="005D0E52" w:rsidRDefault="00E33578" w:rsidP="00E33578">
            <w:pPr>
              <w:widowControl/>
              <w:ind w:left="72"/>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09.06.2025г. до 10:00 часов</w:t>
            </w:r>
          </w:p>
        </w:tc>
      </w:tr>
      <w:tr w:rsidR="00E33578" w:rsidRPr="005D0E52" w14:paraId="694FB973" w14:textId="77777777" w:rsidTr="00E33578">
        <w:trPr>
          <w:trHeight w:val="330"/>
          <w:tblCellSpacing w:w="0" w:type="dxa"/>
        </w:trPr>
        <w:tc>
          <w:tcPr>
            <w:tcW w:w="436" w:type="dxa"/>
            <w:vAlign w:val="center"/>
          </w:tcPr>
          <w:p w14:paraId="264976A7"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w:t>
            </w:r>
          </w:p>
        </w:tc>
        <w:tc>
          <w:tcPr>
            <w:tcW w:w="3325" w:type="dxa"/>
            <w:gridSpan w:val="2"/>
            <w:vAlign w:val="center"/>
          </w:tcPr>
          <w:p w14:paraId="6B599EBC"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Место подачи заявок</w:t>
            </w:r>
          </w:p>
        </w:tc>
        <w:tc>
          <w:tcPr>
            <w:tcW w:w="6582" w:type="dxa"/>
            <w:vAlign w:val="center"/>
          </w:tcPr>
          <w:p w14:paraId="682B89BB"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г. Тирасполь ул. Мира, 50 корп. 3074, каб. №25 (канцелярия)</w:t>
            </w:r>
          </w:p>
        </w:tc>
      </w:tr>
      <w:tr w:rsidR="00E33578" w:rsidRPr="005D0E52" w14:paraId="56CDB030" w14:textId="77777777" w:rsidTr="00E33578">
        <w:trPr>
          <w:trHeight w:val="60"/>
          <w:tblCellSpacing w:w="0" w:type="dxa"/>
        </w:trPr>
        <w:tc>
          <w:tcPr>
            <w:tcW w:w="436" w:type="dxa"/>
            <w:vAlign w:val="center"/>
          </w:tcPr>
          <w:p w14:paraId="328A6DE9"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4.</w:t>
            </w:r>
          </w:p>
        </w:tc>
        <w:tc>
          <w:tcPr>
            <w:tcW w:w="3325" w:type="dxa"/>
            <w:gridSpan w:val="2"/>
            <w:vAlign w:val="center"/>
          </w:tcPr>
          <w:p w14:paraId="03A74429"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Порядок подачи заявок</w:t>
            </w:r>
          </w:p>
        </w:tc>
        <w:tc>
          <w:tcPr>
            <w:tcW w:w="6582" w:type="dxa"/>
          </w:tcPr>
          <w:p w14:paraId="42EE9B6E" w14:textId="77777777" w:rsidR="00E33578" w:rsidRPr="005D0E52" w:rsidRDefault="00E33578" w:rsidP="00E33578">
            <w:pPr>
              <w:widowControl/>
              <w:jc w:val="both"/>
              <w:rPr>
                <w:rFonts w:ascii="Times New Roman" w:eastAsia="Calibri" w:hAnsi="Times New Roman" w:cs="Times New Roman"/>
                <w:color w:val="auto"/>
                <w:sz w:val="20"/>
                <w:szCs w:val="20"/>
                <w:lang w:eastAsia="en-US" w:bidi="ar-SA"/>
              </w:rPr>
            </w:pPr>
            <w:r w:rsidRPr="005D0E52">
              <w:rPr>
                <w:rFonts w:ascii="Times New Roman" w:eastAsia="Calibri" w:hAnsi="Times New Roman" w:cs="Times New Roman"/>
                <w:color w:val="auto"/>
                <w:sz w:val="20"/>
                <w:szCs w:val="20"/>
                <w:lang w:eastAsia="en-US" w:bidi="ar-SA"/>
              </w:rPr>
              <w:t xml:space="preserve">Заявки на участие в запросе предложений подаются в письменной форме, в запечатанном конверте, не позволяющем просматривать содержание заявки до момента вскрытия конверта или в форме электронного документа на адрес электронной почты </w:t>
            </w:r>
            <w:r w:rsidRPr="005D0E52">
              <w:rPr>
                <w:rFonts w:ascii="Times New Roman" w:eastAsia="Times New Roman" w:hAnsi="Times New Roman" w:cs="Times New Roman"/>
                <w:color w:val="auto"/>
                <w:sz w:val="20"/>
                <w:szCs w:val="20"/>
                <w:lang w:val="en-US" w:eastAsia="en-US" w:bidi="ar-SA"/>
              </w:rPr>
              <w:t>office</w:t>
            </w:r>
            <w:r w:rsidRPr="005D0E52">
              <w:rPr>
                <w:rFonts w:ascii="Times New Roman" w:eastAsia="Times New Roman" w:hAnsi="Times New Roman" w:cs="Times New Roman"/>
                <w:color w:val="auto"/>
                <w:sz w:val="20"/>
                <w:szCs w:val="20"/>
                <w:lang w:eastAsia="en-US" w:bidi="ar-SA"/>
              </w:rPr>
              <w:t>@gsin.gospmr.org</w:t>
            </w:r>
            <w:r w:rsidRPr="005D0E52">
              <w:rPr>
                <w:rFonts w:ascii="Times New Roman" w:eastAsia="Calibri" w:hAnsi="Times New Roman" w:cs="Times New Roman"/>
                <w:color w:val="auto"/>
                <w:sz w:val="20"/>
                <w:szCs w:val="20"/>
                <w:lang w:eastAsia="en-US" w:bidi="ar-SA"/>
              </w:rPr>
              <w:t xml:space="preserve"> с использованием пароля, обеспечивающего ограничение доступа к информации вплоть до проведения заседания комиссии по закупкам. Пароль необходимо предоставить к 10:00 09.06.2025 года. </w:t>
            </w:r>
            <w:r w:rsidRPr="005D0E52">
              <w:rPr>
                <w:rFonts w:ascii="Times New Roman" w:eastAsia="Calibri" w:hAnsi="Times New Roman" w:cs="Times New Roman"/>
                <w:color w:val="auto"/>
                <w:sz w:val="20"/>
                <w:szCs w:val="20"/>
                <w:lang w:eastAsia="en-U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E33578" w:rsidRPr="005D0E52" w14:paraId="63263526" w14:textId="77777777" w:rsidTr="00E33578">
        <w:trPr>
          <w:tblCellSpacing w:w="0" w:type="dxa"/>
        </w:trPr>
        <w:tc>
          <w:tcPr>
            <w:tcW w:w="436" w:type="dxa"/>
            <w:vAlign w:val="center"/>
          </w:tcPr>
          <w:p w14:paraId="2BED0A7D"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5.</w:t>
            </w:r>
          </w:p>
        </w:tc>
        <w:tc>
          <w:tcPr>
            <w:tcW w:w="3325" w:type="dxa"/>
            <w:gridSpan w:val="2"/>
            <w:vAlign w:val="center"/>
          </w:tcPr>
          <w:p w14:paraId="3FB82A36"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Дата и время проведения закупки</w:t>
            </w:r>
          </w:p>
        </w:tc>
        <w:tc>
          <w:tcPr>
            <w:tcW w:w="6582" w:type="dxa"/>
            <w:vAlign w:val="center"/>
          </w:tcPr>
          <w:p w14:paraId="17383A6D" w14:textId="77777777" w:rsidR="00E33578" w:rsidRPr="005D0E52" w:rsidRDefault="00E33578" w:rsidP="00E33578">
            <w:pPr>
              <w:widowControl/>
              <w:jc w:val="both"/>
              <w:rPr>
                <w:rFonts w:ascii="Times New Roman" w:eastAsia="Times New Roman" w:hAnsi="Times New Roman" w:cs="Times New Roman"/>
                <w:color w:val="auto"/>
                <w:sz w:val="20"/>
                <w:szCs w:val="20"/>
                <w:highlight w:val="yellow"/>
                <w:lang w:eastAsia="en-US" w:bidi="ar-SA"/>
              </w:rPr>
            </w:pPr>
            <w:r w:rsidRPr="005D0E52">
              <w:rPr>
                <w:rFonts w:ascii="Times New Roman" w:eastAsia="Times New Roman" w:hAnsi="Times New Roman" w:cs="Times New Roman"/>
                <w:color w:val="auto"/>
                <w:sz w:val="20"/>
                <w:szCs w:val="20"/>
                <w:lang w:eastAsia="en-US" w:bidi="ar-SA"/>
              </w:rPr>
              <w:t>09.06.2025г. в 10:00 часов</w:t>
            </w:r>
          </w:p>
        </w:tc>
      </w:tr>
      <w:tr w:rsidR="00E33578" w:rsidRPr="005D0E52" w14:paraId="1DD9D29F" w14:textId="77777777" w:rsidTr="00E33578">
        <w:trPr>
          <w:tblCellSpacing w:w="0" w:type="dxa"/>
        </w:trPr>
        <w:tc>
          <w:tcPr>
            <w:tcW w:w="436" w:type="dxa"/>
            <w:vAlign w:val="center"/>
          </w:tcPr>
          <w:p w14:paraId="4BD1CC92"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6.</w:t>
            </w:r>
          </w:p>
        </w:tc>
        <w:tc>
          <w:tcPr>
            <w:tcW w:w="3325" w:type="dxa"/>
            <w:gridSpan w:val="2"/>
            <w:vAlign w:val="center"/>
          </w:tcPr>
          <w:p w14:paraId="4AA1C7BE"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Место проведения закупки</w:t>
            </w:r>
          </w:p>
        </w:tc>
        <w:tc>
          <w:tcPr>
            <w:tcW w:w="6582" w:type="dxa"/>
            <w:vAlign w:val="center"/>
          </w:tcPr>
          <w:p w14:paraId="3B78A189"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Место проведения - г. Тирасполь ул. Мира, 50 корп. 3074, актовый зал</w:t>
            </w:r>
          </w:p>
        </w:tc>
      </w:tr>
      <w:tr w:rsidR="00E33578" w:rsidRPr="005D0E52" w14:paraId="29A7CA66" w14:textId="77777777" w:rsidTr="00E33578">
        <w:trPr>
          <w:trHeight w:val="847"/>
          <w:tblCellSpacing w:w="0" w:type="dxa"/>
        </w:trPr>
        <w:tc>
          <w:tcPr>
            <w:tcW w:w="436" w:type="dxa"/>
            <w:vAlign w:val="center"/>
          </w:tcPr>
          <w:p w14:paraId="4871ED09"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7.</w:t>
            </w:r>
          </w:p>
        </w:tc>
        <w:tc>
          <w:tcPr>
            <w:tcW w:w="3325" w:type="dxa"/>
            <w:gridSpan w:val="2"/>
            <w:vAlign w:val="center"/>
          </w:tcPr>
          <w:p w14:paraId="559F52DA"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Порядок оценки заявок, окончательных предложений участников закупки и критерии этой оценки (в случае определения поставщика товаров методом проведения запроса предложений)</w:t>
            </w:r>
          </w:p>
        </w:tc>
        <w:tc>
          <w:tcPr>
            <w:tcW w:w="6582" w:type="dxa"/>
            <w:vAlign w:val="center"/>
          </w:tcPr>
          <w:p w14:paraId="5C3A5434"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Порядок оценки заявок, окончательных предложений участников закупки осуществляется в соответствии со статьей 22 Закона ПМР от 26 ноября 2018 года № 318-3-VI «О закупках в ПМР» и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4BD3505"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Критерием оценки заявки, окончательного предложения участника закупки является: стоимостной критерий - цена контракта (удельный вес критерия - 100%)</w:t>
            </w:r>
          </w:p>
        </w:tc>
      </w:tr>
      <w:tr w:rsidR="00E33578" w:rsidRPr="005D0E52" w14:paraId="7600DAC7" w14:textId="77777777" w:rsidTr="00E33578">
        <w:trPr>
          <w:trHeight w:val="813"/>
          <w:tblCellSpacing w:w="0" w:type="dxa"/>
        </w:trPr>
        <w:tc>
          <w:tcPr>
            <w:tcW w:w="436" w:type="dxa"/>
            <w:vAlign w:val="center"/>
          </w:tcPr>
          <w:p w14:paraId="250C6CC5"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8</w:t>
            </w:r>
          </w:p>
        </w:tc>
        <w:tc>
          <w:tcPr>
            <w:tcW w:w="3325" w:type="dxa"/>
            <w:gridSpan w:val="2"/>
          </w:tcPr>
          <w:p w14:paraId="68B58081"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hAnsi="Times New Roman" w:cs="Times New Roman"/>
                <w:sz w:val="20"/>
                <w:szCs w:val="20"/>
              </w:rPr>
              <w:t xml:space="preserve">Язык или языки, на которых предоставлена документация о проведении запроса предложений </w:t>
            </w:r>
          </w:p>
        </w:tc>
        <w:tc>
          <w:tcPr>
            <w:tcW w:w="6582" w:type="dxa"/>
          </w:tcPr>
          <w:p w14:paraId="160FC4E2" w14:textId="77777777" w:rsidR="00E33578" w:rsidRPr="005D0E52" w:rsidRDefault="00E33578" w:rsidP="00E33578">
            <w:pPr>
              <w:widowControl/>
              <w:ind w:left="72"/>
              <w:rPr>
                <w:rFonts w:ascii="Times New Roman" w:eastAsia="Times New Roman" w:hAnsi="Times New Roman" w:cs="Times New Roman"/>
                <w:color w:val="auto"/>
                <w:sz w:val="20"/>
                <w:szCs w:val="20"/>
                <w:lang w:eastAsia="en-US" w:bidi="ar-SA"/>
              </w:rPr>
            </w:pPr>
            <w:r w:rsidRPr="005D0E52">
              <w:rPr>
                <w:rFonts w:ascii="Times New Roman" w:hAnsi="Times New Roman" w:cs="Times New Roman"/>
                <w:sz w:val="20"/>
                <w:szCs w:val="20"/>
              </w:rPr>
              <w:t>Русский язык</w:t>
            </w:r>
          </w:p>
        </w:tc>
      </w:tr>
      <w:tr w:rsidR="00E33578" w:rsidRPr="005D0E52" w14:paraId="43910136" w14:textId="77777777" w:rsidTr="00E33578">
        <w:trPr>
          <w:tblCellSpacing w:w="0" w:type="dxa"/>
        </w:trPr>
        <w:tc>
          <w:tcPr>
            <w:tcW w:w="10343" w:type="dxa"/>
            <w:gridSpan w:val="4"/>
            <w:vAlign w:val="center"/>
          </w:tcPr>
          <w:p w14:paraId="19D60BD7" w14:textId="77777777" w:rsidR="00E33578" w:rsidRPr="005D0E52" w:rsidRDefault="00E33578" w:rsidP="00E33578">
            <w:pPr>
              <w:widowControl/>
              <w:jc w:val="center"/>
              <w:rPr>
                <w:rFonts w:ascii="Times New Roman" w:eastAsia="Times New Roman" w:hAnsi="Times New Roman" w:cs="Times New Roman"/>
                <w:b/>
                <w:bCs/>
                <w:color w:val="auto"/>
                <w:sz w:val="20"/>
                <w:szCs w:val="20"/>
                <w:lang w:eastAsia="en-US" w:bidi="ar-SA"/>
              </w:rPr>
            </w:pPr>
            <w:r w:rsidRPr="005D0E52">
              <w:rPr>
                <w:rFonts w:ascii="Times New Roman" w:eastAsia="Times New Roman" w:hAnsi="Times New Roman" w:cs="Times New Roman"/>
                <w:b/>
                <w:bCs/>
                <w:color w:val="auto"/>
                <w:sz w:val="20"/>
                <w:szCs w:val="20"/>
                <w:lang w:eastAsia="en-US" w:bidi="ar-SA"/>
              </w:rPr>
              <w:t>4. Начальная (максимальная) цена контракта</w:t>
            </w:r>
          </w:p>
        </w:tc>
      </w:tr>
      <w:tr w:rsidR="00E33578" w:rsidRPr="005D0E52" w14:paraId="428A3E82" w14:textId="77777777" w:rsidTr="00E33578">
        <w:trPr>
          <w:tblCellSpacing w:w="0" w:type="dxa"/>
        </w:trPr>
        <w:tc>
          <w:tcPr>
            <w:tcW w:w="436" w:type="dxa"/>
            <w:vAlign w:val="center"/>
          </w:tcPr>
          <w:p w14:paraId="2CE840BF"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1.</w:t>
            </w:r>
          </w:p>
        </w:tc>
        <w:tc>
          <w:tcPr>
            <w:tcW w:w="3325" w:type="dxa"/>
            <w:gridSpan w:val="2"/>
            <w:vAlign w:val="center"/>
          </w:tcPr>
          <w:p w14:paraId="6508A7D7"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Начальная (максимальная) цена контракта</w:t>
            </w:r>
          </w:p>
        </w:tc>
        <w:tc>
          <w:tcPr>
            <w:tcW w:w="6582" w:type="dxa"/>
            <w:vAlign w:val="center"/>
          </w:tcPr>
          <w:tbl>
            <w:tblPr>
              <w:tblW w:w="6556" w:type="dxa"/>
              <w:tblLayout w:type="fixed"/>
              <w:tblLook w:val="04A0" w:firstRow="1" w:lastRow="0" w:firstColumn="1" w:lastColumn="0" w:noHBand="0" w:noVBand="1"/>
            </w:tblPr>
            <w:tblGrid>
              <w:gridCol w:w="820"/>
              <w:gridCol w:w="2980"/>
              <w:gridCol w:w="2756"/>
            </w:tblGrid>
            <w:tr w:rsidR="00E33578" w:rsidRPr="003A1F5A" w14:paraId="5176AF71" w14:textId="77777777" w:rsidTr="00E33578">
              <w:trPr>
                <w:trHeight w:val="525"/>
              </w:trPr>
              <w:tc>
                <w:tcPr>
                  <w:tcW w:w="820" w:type="dxa"/>
                  <w:tcBorders>
                    <w:top w:val="single" w:sz="8" w:space="0" w:color="auto"/>
                    <w:left w:val="single" w:sz="8" w:space="0" w:color="auto"/>
                    <w:bottom w:val="nil"/>
                    <w:right w:val="single" w:sz="4" w:space="0" w:color="auto"/>
                  </w:tcBorders>
                  <w:shd w:val="clear" w:color="auto" w:fill="auto"/>
                  <w:noWrap/>
                  <w:vAlign w:val="center"/>
                  <w:hideMark/>
                </w:tcPr>
                <w:p w14:paraId="181BD5C0"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 п/п</w:t>
                  </w:r>
                </w:p>
              </w:tc>
              <w:tc>
                <w:tcPr>
                  <w:tcW w:w="2980" w:type="dxa"/>
                  <w:tcBorders>
                    <w:top w:val="single" w:sz="8" w:space="0" w:color="auto"/>
                    <w:left w:val="nil"/>
                    <w:bottom w:val="nil"/>
                    <w:right w:val="single" w:sz="4" w:space="0" w:color="auto"/>
                  </w:tcBorders>
                  <w:shd w:val="clear" w:color="auto" w:fill="auto"/>
                  <w:vAlign w:val="center"/>
                  <w:hideMark/>
                </w:tcPr>
                <w:p w14:paraId="7EE3D6C7"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Наименование товара</w:t>
                  </w:r>
                </w:p>
              </w:tc>
              <w:tc>
                <w:tcPr>
                  <w:tcW w:w="2756" w:type="dxa"/>
                  <w:tcBorders>
                    <w:top w:val="single" w:sz="8" w:space="0" w:color="auto"/>
                    <w:left w:val="nil"/>
                    <w:bottom w:val="nil"/>
                    <w:right w:val="single" w:sz="8" w:space="0" w:color="auto"/>
                  </w:tcBorders>
                  <w:shd w:val="clear" w:color="auto" w:fill="auto"/>
                  <w:vAlign w:val="center"/>
                  <w:hideMark/>
                </w:tcPr>
                <w:p w14:paraId="05B37AB2"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Начальная (максимальная) цена контракта</w:t>
                  </w:r>
                </w:p>
              </w:tc>
            </w:tr>
            <w:tr w:rsidR="00E33578" w:rsidRPr="003A1F5A" w14:paraId="08801B14" w14:textId="77777777" w:rsidTr="00E33578">
              <w:trPr>
                <w:trHeight w:val="300"/>
              </w:trPr>
              <w:tc>
                <w:tcPr>
                  <w:tcW w:w="6556"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1356568"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ГРУППА 38</w:t>
                  </w:r>
                </w:p>
              </w:tc>
            </w:tr>
            <w:tr w:rsidR="00E33578" w:rsidRPr="003A1F5A" w14:paraId="7EF0A832" w14:textId="77777777" w:rsidTr="00E33578">
              <w:trPr>
                <w:trHeight w:val="315"/>
              </w:trPr>
              <w:tc>
                <w:tcPr>
                  <w:tcW w:w="820" w:type="dxa"/>
                  <w:tcBorders>
                    <w:top w:val="nil"/>
                    <w:left w:val="single" w:sz="8" w:space="0" w:color="auto"/>
                    <w:bottom w:val="nil"/>
                    <w:right w:val="single" w:sz="4" w:space="0" w:color="auto"/>
                  </w:tcBorders>
                  <w:shd w:val="clear" w:color="auto" w:fill="auto"/>
                  <w:noWrap/>
                  <w:vAlign w:val="center"/>
                  <w:hideMark/>
                </w:tcPr>
                <w:p w14:paraId="359B8F01"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w:t>
                  </w:r>
                </w:p>
              </w:tc>
              <w:tc>
                <w:tcPr>
                  <w:tcW w:w="2980" w:type="dxa"/>
                  <w:tcBorders>
                    <w:top w:val="nil"/>
                    <w:left w:val="nil"/>
                    <w:bottom w:val="nil"/>
                    <w:right w:val="single" w:sz="4" w:space="0" w:color="auto"/>
                  </w:tcBorders>
                  <w:shd w:val="clear" w:color="auto" w:fill="auto"/>
                  <w:vAlign w:val="center"/>
                  <w:hideMark/>
                </w:tcPr>
                <w:p w14:paraId="2BC9F0CE"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 1</w:t>
                  </w:r>
                </w:p>
              </w:tc>
              <w:tc>
                <w:tcPr>
                  <w:tcW w:w="2756" w:type="dxa"/>
                  <w:tcBorders>
                    <w:top w:val="nil"/>
                    <w:left w:val="nil"/>
                    <w:bottom w:val="nil"/>
                    <w:right w:val="single" w:sz="8" w:space="0" w:color="auto"/>
                  </w:tcBorders>
                  <w:shd w:val="clear" w:color="auto" w:fill="auto"/>
                  <w:vAlign w:val="center"/>
                  <w:hideMark/>
                </w:tcPr>
                <w:p w14:paraId="7D27E7B3"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2730,00</w:t>
                  </w:r>
                </w:p>
              </w:tc>
            </w:tr>
            <w:tr w:rsidR="00E33578" w:rsidRPr="003A1F5A" w14:paraId="2D75BC4A" w14:textId="77777777" w:rsidTr="00E33578">
              <w:trPr>
                <w:trHeight w:val="300"/>
              </w:trPr>
              <w:tc>
                <w:tcPr>
                  <w:tcW w:w="6556"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1719533"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ГРУППА 41</w:t>
                  </w:r>
                </w:p>
              </w:tc>
            </w:tr>
            <w:tr w:rsidR="00E33578" w:rsidRPr="003A1F5A" w14:paraId="7D0B4912"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8C538FA"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w:t>
                  </w:r>
                </w:p>
              </w:tc>
              <w:tc>
                <w:tcPr>
                  <w:tcW w:w="2980" w:type="dxa"/>
                  <w:tcBorders>
                    <w:top w:val="nil"/>
                    <w:left w:val="nil"/>
                    <w:bottom w:val="single" w:sz="4" w:space="0" w:color="auto"/>
                    <w:right w:val="single" w:sz="4" w:space="0" w:color="auto"/>
                  </w:tcBorders>
                  <w:shd w:val="clear" w:color="auto" w:fill="auto"/>
                  <w:vAlign w:val="center"/>
                  <w:hideMark/>
                </w:tcPr>
                <w:p w14:paraId="61279D58"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№2</w:t>
                  </w:r>
                </w:p>
              </w:tc>
              <w:tc>
                <w:tcPr>
                  <w:tcW w:w="2756" w:type="dxa"/>
                  <w:tcBorders>
                    <w:top w:val="nil"/>
                    <w:left w:val="nil"/>
                    <w:bottom w:val="single" w:sz="4" w:space="0" w:color="auto"/>
                    <w:right w:val="single" w:sz="8" w:space="0" w:color="auto"/>
                  </w:tcBorders>
                  <w:shd w:val="clear" w:color="000000" w:fill="FFFFFF"/>
                  <w:noWrap/>
                  <w:vAlign w:val="bottom"/>
                  <w:hideMark/>
                </w:tcPr>
                <w:p w14:paraId="47CC2098"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2712,00</w:t>
                  </w:r>
                </w:p>
              </w:tc>
            </w:tr>
            <w:tr w:rsidR="00E33578" w:rsidRPr="003A1F5A" w14:paraId="0291E352"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4FF404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3</w:t>
                  </w:r>
                </w:p>
              </w:tc>
              <w:tc>
                <w:tcPr>
                  <w:tcW w:w="2980" w:type="dxa"/>
                  <w:tcBorders>
                    <w:top w:val="nil"/>
                    <w:left w:val="nil"/>
                    <w:bottom w:val="single" w:sz="4" w:space="0" w:color="auto"/>
                    <w:right w:val="single" w:sz="4" w:space="0" w:color="auto"/>
                  </w:tcBorders>
                  <w:shd w:val="clear" w:color="auto" w:fill="auto"/>
                  <w:vAlign w:val="center"/>
                  <w:hideMark/>
                </w:tcPr>
                <w:p w14:paraId="3F51F707"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№3</w:t>
                  </w:r>
                </w:p>
              </w:tc>
              <w:tc>
                <w:tcPr>
                  <w:tcW w:w="2756" w:type="dxa"/>
                  <w:tcBorders>
                    <w:top w:val="nil"/>
                    <w:left w:val="nil"/>
                    <w:bottom w:val="single" w:sz="4" w:space="0" w:color="auto"/>
                    <w:right w:val="single" w:sz="8" w:space="0" w:color="auto"/>
                  </w:tcBorders>
                  <w:shd w:val="clear" w:color="000000" w:fill="FFFFFF"/>
                  <w:noWrap/>
                  <w:vAlign w:val="bottom"/>
                  <w:hideMark/>
                </w:tcPr>
                <w:p w14:paraId="467E9E76"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2038,40</w:t>
                  </w:r>
                </w:p>
              </w:tc>
            </w:tr>
            <w:tr w:rsidR="00E33578" w:rsidRPr="003A1F5A" w14:paraId="2D959BAE"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1CA7B16"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4</w:t>
                  </w:r>
                </w:p>
              </w:tc>
              <w:tc>
                <w:tcPr>
                  <w:tcW w:w="2980" w:type="dxa"/>
                  <w:tcBorders>
                    <w:top w:val="nil"/>
                    <w:left w:val="nil"/>
                    <w:bottom w:val="single" w:sz="4" w:space="0" w:color="auto"/>
                    <w:right w:val="single" w:sz="4" w:space="0" w:color="auto"/>
                  </w:tcBorders>
                  <w:shd w:val="clear" w:color="auto" w:fill="auto"/>
                  <w:vAlign w:val="center"/>
                  <w:hideMark/>
                </w:tcPr>
                <w:p w14:paraId="3FE0BA9C"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№4</w:t>
                  </w:r>
                </w:p>
              </w:tc>
              <w:tc>
                <w:tcPr>
                  <w:tcW w:w="2756" w:type="dxa"/>
                  <w:tcBorders>
                    <w:top w:val="nil"/>
                    <w:left w:val="nil"/>
                    <w:bottom w:val="single" w:sz="4" w:space="0" w:color="auto"/>
                    <w:right w:val="single" w:sz="8" w:space="0" w:color="auto"/>
                  </w:tcBorders>
                  <w:shd w:val="clear" w:color="000000" w:fill="FFFFFF"/>
                  <w:noWrap/>
                  <w:vAlign w:val="bottom"/>
                  <w:hideMark/>
                </w:tcPr>
                <w:p w14:paraId="2B63C552"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5293,80</w:t>
                  </w:r>
                </w:p>
              </w:tc>
            </w:tr>
            <w:tr w:rsidR="00E33578" w:rsidRPr="003A1F5A" w14:paraId="70A16743"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F82213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5</w:t>
                  </w:r>
                </w:p>
              </w:tc>
              <w:tc>
                <w:tcPr>
                  <w:tcW w:w="2980" w:type="dxa"/>
                  <w:tcBorders>
                    <w:top w:val="nil"/>
                    <w:left w:val="nil"/>
                    <w:bottom w:val="single" w:sz="4" w:space="0" w:color="auto"/>
                    <w:right w:val="single" w:sz="4" w:space="0" w:color="auto"/>
                  </w:tcBorders>
                  <w:shd w:val="clear" w:color="auto" w:fill="auto"/>
                  <w:vAlign w:val="center"/>
                  <w:hideMark/>
                </w:tcPr>
                <w:p w14:paraId="1E417EB2"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№5</w:t>
                  </w:r>
                </w:p>
              </w:tc>
              <w:tc>
                <w:tcPr>
                  <w:tcW w:w="2756" w:type="dxa"/>
                  <w:tcBorders>
                    <w:top w:val="nil"/>
                    <w:left w:val="nil"/>
                    <w:bottom w:val="single" w:sz="4" w:space="0" w:color="auto"/>
                    <w:right w:val="single" w:sz="8" w:space="0" w:color="auto"/>
                  </w:tcBorders>
                  <w:shd w:val="clear" w:color="000000" w:fill="FFFFFF"/>
                  <w:noWrap/>
                  <w:vAlign w:val="bottom"/>
                  <w:hideMark/>
                </w:tcPr>
                <w:p w14:paraId="51A6373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5415,00</w:t>
                  </w:r>
                </w:p>
              </w:tc>
            </w:tr>
            <w:tr w:rsidR="00E33578" w:rsidRPr="003A1F5A" w14:paraId="720494C3"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B036235"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6</w:t>
                  </w:r>
                </w:p>
              </w:tc>
              <w:tc>
                <w:tcPr>
                  <w:tcW w:w="2980" w:type="dxa"/>
                  <w:tcBorders>
                    <w:top w:val="nil"/>
                    <w:left w:val="nil"/>
                    <w:bottom w:val="single" w:sz="4" w:space="0" w:color="auto"/>
                    <w:right w:val="single" w:sz="4" w:space="0" w:color="auto"/>
                  </w:tcBorders>
                  <w:shd w:val="clear" w:color="auto" w:fill="auto"/>
                  <w:vAlign w:val="center"/>
                  <w:hideMark/>
                </w:tcPr>
                <w:p w14:paraId="4BDB889C"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№6</w:t>
                  </w:r>
                </w:p>
              </w:tc>
              <w:tc>
                <w:tcPr>
                  <w:tcW w:w="2756" w:type="dxa"/>
                  <w:tcBorders>
                    <w:top w:val="nil"/>
                    <w:left w:val="nil"/>
                    <w:bottom w:val="single" w:sz="4" w:space="0" w:color="auto"/>
                    <w:right w:val="single" w:sz="8" w:space="0" w:color="auto"/>
                  </w:tcBorders>
                  <w:shd w:val="clear" w:color="000000" w:fill="FFFFFF"/>
                  <w:noWrap/>
                  <w:vAlign w:val="bottom"/>
                  <w:hideMark/>
                </w:tcPr>
                <w:p w14:paraId="40149E2A"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961,20</w:t>
                  </w:r>
                </w:p>
              </w:tc>
            </w:tr>
            <w:tr w:rsidR="00E33578" w:rsidRPr="003A1F5A" w14:paraId="16F3DD9A"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4CBDF12"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7</w:t>
                  </w:r>
                </w:p>
              </w:tc>
              <w:tc>
                <w:tcPr>
                  <w:tcW w:w="2980" w:type="dxa"/>
                  <w:tcBorders>
                    <w:top w:val="nil"/>
                    <w:left w:val="nil"/>
                    <w:bottom w:val="single" w:sz="4" w:space="0" w:color="auto"/>
                    <w:right w:val="single" w:sz="4" w:space="0" w:color="auto"/>
                  </w:tcBorders>
                  <w:shd w:val="clear" w:color="auto" w:fill="auto"/>
                  <w:vAlign w:val="center"/>
                  <w:hideMark/>
                </w:tcPr>
                <w:p w14:paraId="0C39947A"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№7</w:t>
                  </w:r>
                </w:p>
              </w:tc>
              <w:tc>
                <w:tcPr>
                  <w:tcW w:w="2756" w:type="dxa"/>
                  <w:tcBorders>
                    <w:top w:val="nil"/>
                    <w:left w:val="nil"/>
                    <w:bottom w:val="single" w:sz="4" w:space="0" w:color="auto"/>
                    <w:right w:val="single" w:sz="8" w:space="0" w:color="auto"/>
                  </w:tcBorders>
                  <w:shd w:val="clear" w:color="000000" w:fill="FFFFFF"/>
                  <w:noWrap/>
                  <w:vAlign w:val="bottom"/>
                  <w:hideMark/>
                </w:tcPr>
                <w:p w14:paraId="1801C51E"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655,20</w:t>
                  </w:r>
                </w:p>
              </w:tc>
            </w:tr>
            <w:tr w:rsidR="00E33578" w:rsidRPr="003A1F5A" w14:paraId="1CD8E339"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891E4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8</w:t>
                  </w:r>
                </w:p>
              </w:tc>
              <w:tc>
                <w:tcPr>
                  <w:tcW w:w="2980" w:type="dxa"/>
                  <w:tcBorders>
                    <w:top w:val="nil"/>
                    <w:left w:val="nil"/>
                    <w:bottom w:val="single" w:sz="4" w:space="0" w:color="auto"/>
                    <w:right w:val="single" w:sz="4" w:space="0" w:color="auto"/>
                  </w:tcBorders>
                  <w:shd w:val="clear" w:color="auto" w:fill="auto"/>
                  <w:vAlign w:val="center"/>
                  <w:hideMark/>
                </w:tcPr>
                <w:p w14:paraId="3B5B98FB"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№8</w:t>
                  </w:r>
                </w:p>
              </w:tc>
              <w:tc>
                <w:tcPr>
                  <w:tcW w:w="2756" w:type="dxa"/>
                  <w:tcBorders>
                    <w:top w:val="nil"/>
                    <w:left w:val="nil"/>
                    <w:bottom w:val="single" w:sz="4" w:space="0" w:color="auto"/>
                    <w:right w:val="single" w:sz="8" w:space="0" w:color="auto"/>
                  </w:tcBorders>
                  <w:shd w:val="clear" w:color="000000" w:fill="FFFFFF"/>
                  <w:noWrap/>
                  <w:vAlign w:val="bottom"/>
                  <w:hideMark/>
                </w:tcPr>
                <w:p w14:paraId="4408B372"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556,20</w:t>
                  </w:r>
                </w:p>
              </w:tc>
            </w:tr>
            <w:tr w:rsidR="00E33578" w:rsidRPr="003A1F5A" w14:paraId="6593D10A"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791CE22"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9</w:t>
                  </w:r>
                </w:p>
              </w:tc>
              <w:tc>
                <w:tcPr>
                  <w:tcW w:w="2980" w:type="dxa"/>
                  <w:tcBorders>
                    <w:top w:val="nil"/>
                    <w:left w:val="nil"/>
                    <w:bottom w:val="single" w:sz="4" w:space="0" w:color="auto"/>
                    <w:right w:val="single" w:sz="4" w:space="0" w:color="auto"/>
                  </w:tcBorders>
                  <w:shd w:val="clear" w:color="auto" w:fill="auto"/>
                  <w:vAlign w:val="center"/>
                  <w:hideMark/>
                </w:tcPr>
                <w:p w14:paraId="3F9DD2AE"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№9</w:t>
                  </w:r>
                </w:p>
              </w:tc>
              <w:tc>
                <w:tcPr>
                  <w:tcW w:w="2756" w:type="dxa"/>
                  <w:tcBorders>
                    <w:top w:val="nil"/>
                    <w:left w:val="nil"/>
                    <w:bottom w:val="single" w:sz="4" w:space="0" w:color="auto"/>
                    <w:right w:val="single" w:sz="8" w:space="0" w:color="auto"/>
                  </w:tcBorders>
                  <w:shd w:val="clear" w:color="000000" w:fill="FFFFFF"/>
                  <w:noWrap/>
                  <w:vAlign w:val="bottom"/>
                  <w:hideMark/>
                </w:tcPr>
                <w:p w14:paraId="24A83F5E"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1393,50</w:t>
                  </w:r>
                </w:p>
              </w:tc>
            </w:tr>
            <w:tr w:rsidR="00E33578" w:rsidRPr="003A1F5A" w14:paraId="71B45A86"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2C748F1"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10</w:t>
                  </w:r>
                </w:p>
              </w:tc>
              <w:tc>
                <w:tcPr>
                  <w:tcW w:w="2980" w:type="dxa"/>
                  <w:tcBorders>
                    <w:top w:val="nil"/>
                    <w:left w:val="nil"/>
                    <w:bottom w:val="single" w:sz="4" w:space="0" w:color="auto"/>
                    <w:right w:val="single" w:sz="4" w:space="0" w:color="auto"/>
                  </w:tcBorders>
                  <w:shd w:val="clear" w:color="auto" w:fill="auto"/>
                  <w:vAlign w:val="center"/>
                  <w:hideMark/>
                </w:tcPr>
                <w:p w14:paraId="62463D5C"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№10</w:t>
                  </w:r>
                </w:p>
              </w:tc>
              <w:tc>
                <w:tcPr>
                  <w:tcW w:w="2756" w:type="dxa"/>
                  <w:tcBorders>
                    <w:top w:val="nil"/>
                    <w:left w:val="nil"/>
                    <w:bottom w:val="single" w:sz="4" w:space="0" w:color="auto"/>
                    <w:right w:val="single" w:sz="8" w:space="0" w:color="auto"/>
                  </w:tcBorders>
                  <w:shd w:val="clear" w:color="000000" w:fill="FFFFFF"/>
                  <w:noWrap/>
                  <w:vAlign w:val="bottom"/>
                  <w:hideMark/>
                </w:tcPr>
                <w:p w14:paraId="3BACDD58"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2119,00</w:t>
                  </w:r>
                </w:p>
              </w:tc>
            </w:tr>
            <w:tr w:rsidR="00E33578" w:rsidRPr="003A1F5A" w14:paraId="443A4397"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F01B38D"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11</w:t>
                  </w:r>
                </w:p>
              </w:tc>
              <w:tc>
                <w:tcPr>
                  <w:tcW w:w="2980" w:type="dxa"/>
                  <w:tcBorders>
                    <w:top w:val="nil"/>
                    <w:left w:val="nil"/>
                    <w:bottom w:val="single" w:sz="4" w:space="0" w:color="auto"/>
                    <w:right w:val="single" w:sz="4" w:space="0" w:color="auto"/>
                  </w:tcBorders>
                  <w:shd w:val="clear" w:color="auto" w:fill="auto"/>
                  <w:vAlign w:val="center"/>
                  <w:hideMark/>
                </w:tcPr>
                <w:p w14:paraId="6F51FF36"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№11</w:t>
                  </w:r>
                </w:p>
              </w:tc>
              <w:tc>
                <w:tcPr>
                  <w:tcW w:w="2756" w:type="dxa"/>
                  <w:tcBorders>
                    <w:top w:val="nil"/>
                    <w:left w:val="nil"/>
                    <w:bottom w:val="single" w:sz="4" w:space="0" w:color="auto"/>
                    <w:right w:val="single" w:sz="8" w:space="0" w:color="auto"/>
                  </w:tcBorders>
                  <w:shd w:val="clear" w:color="000000" w:fill="FFFFFF"/>
                  <w:noWrap/>
                  <w:vAlign w:val="bottom"/>
                  <w:hideMark/>
                </w:tcPr>
                <w:p w14:paraId="37B8B666"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3771,00</w:t>
                  </w:r>
                </w:p>
              </w:tc>
            </w:tr>
            <w:tr w:rsidR="00E33578" w:rsidRPr="003A1F5A" w14:paraId="39BDB5F0"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A3FDE36"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12</w:t>
                  </w:r>
                </w:p>
              </w:tc>
              <w:tc>
                <w:tcPr>
                  <w:tcW w:w="2980" w:type="dxa"/>
                  <w:tcBorders>
                    <w:top w:val="nil"/>
                    <w:left w:val="nil"/>
                    <w:bottom w:val="single" w:sz="4" w:space="0" w:color="auto"/>
                    <w:right w:val="single" w:sz="4" w:space="0" w:color="auto"/>
                  </w:tcBorders>
                  <w:shd w:val="clear" w:color="auto" w:fill="auto"/>
                  <w:vAlign w:val="center"/>
                  <w:hideMark/>
                </w:tcPr>
                <w:p w14:paraId="4F3C75BD"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№12</w:t>
                  </w:r>
                </w:p>
              </w:tc>
              <w:tc>
                <w:tcPr>
                  <w:tcW w:w="2756" w:type="dxa"/>
                  <w:tcBorders>
                    <w:top w:val="nil"/>
                    <w:left w:val="nil"/>
                    <w:bottom w:val="single" w:sz="4" w:space="0" w:color="auto"/>
                    <w:right w:val="single" w:sz="8" w:space="0" w:color="auto"/>
                  </w:tcBorders>
                  <w:shd w:val="clear" w:color="000000" w:fill="FFFFFF"/>
                  <w:noWrap/>
                  <w:vAlign w:val="bottom"/>
                  <w:hideMark/>
                </w:tcPr>
                <w:p w14:paraId="5D7DAF5F"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1700,00</w:t>
                  </w:r>
                </w:p>
              </w:tc>
            </w:tr>
            <w:tr w:rsidR="00E33578" w:rsidRPr="003A1F5A" w14:paraId="351C1D2B"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DF99DA4"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13</w:t>
                  </w:r>
                </w:p>
              </w:tc>
              <w:tc>
                <w:tcPr>
                  <w:tcW w:w="2980" w:type="dxa"/>
                  <w:tcBorders>
                    <w:top w:val="nil"/>
                    <w:left w:val="nil"/>
                    <w:bottom w:val="single" w:sz="4" w:space="0" w:color="auto"/>
                    <w:right w:val="single" w:sz="4" w:space="0" w:color="auto"/>
                  </w:tcBorders>
                  <w:shd w:val="clear" w:color="auto" w:fill="auto"/>
                  <w:vAlign w:val="center"/>
                  <w:hideMark/>
                </w:tcPr>
                <w:p w14:paraId="2C21742C"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№13</w:t>
                  </w:r>
                </w:p>
              </w:tc>
              <w:tc>
                <w:tcPr>
                  <w:tcW w:w="2756" w:type="dxa"/>
                  <w:tcBorders>
                    <w:top w:val="nil"/>
                    <w:left w:val="nil"/>
                    <w:bottom w:val="single" w:sz="4" w:space="0" w:color="auto"/>
                    <w:right w:val="single" w:sz="8" w:space="0" w:color="auto"/>
                  </w:tcBorders>
                  <w:shd w:val="clear" w:color="000000" w:fill="FFFFFF"/>
                  <w:noWrap/>
                  <w:vAlign w:val="bottom"/>
                  <w:hideMark/>
                </w:tcPr>
                <w:p w14:paraId="1A727C6D"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6061,80</w:t>
                  </w:r>
                </w:p>
              </w:tc>
            </w:tr>
            <w:tr w:rsidR="00E33578" w:rsidRPr="003A1F5A" w14:paraId="08770411"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297BD9C"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14</w:t>
                  </w:r>
                </w:p>
              </w:tc>
              <w:tc>
                <w:tcPr>
                  <w:tcW w:w="2980" w:type="dxa"/>
                  <w:tcBorders>
                    <w:top w:val="nil"/>
                    <w:left w:val="nil"/>
                    <w:bottom w:val="single" w:sz="4" w:space="0" w:color="auto"/>
                    <w:right w:val="single" w:sz="4" w:space="0" w:color="auto"/>
                  </w:tcBorders>
                  <w:shd w:val="clear" w:color="auto" w:fill="auto"/>
                  <w:vAlign w:val="center"/>
                  <w:hideMark/>
                </w:tcPr>
                <w:p w14:paraId="6251CBFB"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№14</w:t>
                  </w:r>
                </w:p>
              </w:tc>
              <w:tc>
                <w:tcPr>
                  <w:tcW w:w="2756" w:type="dxa"/>
                  <w:tcBorders>
                    <w:top w:val="nil"/>
                    <w:left w:val="nil"/>
                    <w:bottom w:val="single" w:sz="4" w:space="0" w:color="auto"/>
                    <w:right w:val="single" w:sz="8" w:space="0" w:color="auto"/>
                  </w:tcBorders>
                  <w:shd w:val="clear" w:color="000000" w:fill="FFFFFF"/>
                  <w:noWrap/>
                  <w:vAlign w:val="bottom"/>
                  <w:hideMark/>
                </w:tcPr>
                <w:p w14:paraId="770B52DE"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1534,80</w:t>
                  </w:r>
                </w:p>
              </w:tc>
            </w:tr>
            <w:tr w:rsidR="00E33578" w:rsidRPr="003A1F5A" w14:paraId="71944FBD"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8E3A590"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15</w:t>
                  </w:r>
                </w:p>
              </w:tc>
              <w:tc>
                <w:tcPr>
                  <w:tcW w:w="2980" w:type="dxa"/>
                  <w:tcBorders>
                    <w:top w:val="nil"/>
                    <w:left w:val="nil"/>
                    <w:bottom w:val="single" w:sz="4" w:space="0" w:color="auto"/>
                    <w:right w:val="single" w:sz="4" w:space="0" w:color="auto"/>
                  </w:tcBorders>
                  <w:shd w:val="clear" w:color="auto" w:fill="auto"/>
                  <w:vAlign w:val="center"/>
                  <w:hideMark/>
                </w:tcPr>
                <w:p w14:paraId="305377A8"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№15</w:t>
                  </w:r>
                </w:p>
              </w:tc>
              <w:tc>
                <w:tcPr>
                  <w:tcW w:w="2756" w:type="dxa"/>
                  <w:tcBorders>
                    <w:top w:val="nil"/>
                    <w:left w:val="nil"/>
                    <w:bottom w:val="single" w:sz="4" w:space="0" w:color="auto"/>
                    <w:right w:val="single" w:sz="8" w:space="0" w:color="auto"/>
                  </w:tcBorders>
                  <w:shd w:val="clear" w:color="000000" w:fill="FFFFFF"/>
                  <w:noWrap/>
                  <w:vAlign w:val="bottom"/>
                  <w:hideMark/>
                </w:tcPr>
                <w:p w14:paraId="0D22228E"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7458,40</w:t>
                  </w:r>
                </w:p>
              </w:tc>
            </w:tr>
            <w:tr w:rsidR="00E33578" w:rsidRPr="003A1F5A" w14:paraId="4A51DF74"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1C401AA"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16</w:t>
                  </w:r>
                </w:p>
              </w:tc>
              <w:tc>
                <w:tcPr>
                  <w:tcW w:w="2980" w:type="dxa"/>
                  <w:tcBorders>
                    <w:top w:val="nil"/>
                    <w:left w:val="nil"/>
                    <w:bottom w:val="single" w:sz="4" w:space="0" w:color="auto"/>
                    <w:right w:val="single" w:sz="4" w:space="0" w:color="auto"/>
                  </w:tcBorders>
                  <w:shd w:val="clear" w:color="auto" w:fill="auto"/>
                  <w:vAlign w:val="center"/>
                  <w:hideMark/>
                </w:tcPr>
                <w:p w14:paraId="3780C846"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№16</w:t>
                  </w:r>
                </w:p>
              </w:tc>
              <w:tc>
                <w:tcPr>
                  <w:tcW w:w="2756" w:type="dxa"/>
                  <w:tcBorders>
                    <w:top w:val="nil"/>
                    <w:left w:val="nil"/>
                    <w:bottom w:val="single" w:sz="4" w:space="0" w:color="auto"/>
                    <w:right w:val="single" w:sz="8" w:space="0" w:color="auto"/>
                  </w:tcBorders>
                  <w:shd w:val="clear" w:color="000000" w:fill="FFFFFF"/>
                  <w:noWrap/>
                  <w:vAlign w:val="bottom"/>
                  <w:hideMark/>
                </w:tcPr>
                <w:p w14:paraId="62900663"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4500,00</w:t>
                  </w:r>
                </w:p>
              </w:tc>
            </w:tr>
            <w:tr w:rsidR="00E33578" w:rsidRPr="003A1F5A" w14:paraId="3FFAC7FF"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F636AA"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17</w:t>
                  </w:r>
                </w:p>
              </w:tc>
              <w:tc>
                <w:tcPr>
                  <w:tcW w:w="2980" w:type="dxa"/>
                  <w:tcBorders>
                    <w:top w:val="nil"/>
                    <w:left w:val="nil"/>
                    <w:bottom w:val="single" w:sz="4" w:space="0" w:color="auto"/>
                    <w:right w:val="single" w:sz="4" w:space="0" w:color="auto"/>
                  </w:tcBorders>
                  <w:shd w:val="clear" w:color="auto" w:fill="auto"/>
                  <w:vAlign w:val="center"/>
                  <w:hideMark/>
                </w:tcPr>
                <w:p w14:paraId="1D9BE337"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№17</w:t>
                  </w:r>
                </w:p>
              </w:tc>
              <w:tc>
                <w:tcPr>
                  <w:tcW w:w="2756" w:type="dxa"/>
                  <w:tcBorders>
                    <w:top w:val="nil"/>
                    <w:left w:val="nil"/>
                    <w:bottom w:val="single" w:sz="4" w:space="0" w:color="auto"/>
                    <w:right w:val="single" w:sz="8" w:space="0" w:color="auto"/>
                  </w:tcBorders>
                  <w:shd w:val="clear" w:color="000000" w:fill="FFFFFF"/>
                  <w:noWrap/>
                  <w:vAlign w:val="bottom"/>
                  <w:hideMark/>
                </w:tcPr>
                <w:p w14:paraId="00686517"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2809,00</w:t>
                  </w:r>
                </w:p>
              </w:tc>
            </w:tr>
            <w:tr w:rsidR="00E33578" w:rsidRPr="003A1F5A" w14:paraId="1A163D8B"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2D754A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18</w:t>
                  </w:r>
                </w:p>
              </w:tc>
              <w:tc>
                <w:tcPr>
                  <w:tcW w:w="2980" w:type="dxa"/>
                  <w:tcBorders>
                    <w:top w:val="nil"/>
                    <w:left w:val="nil"/>
                    <w:bottom w:val="single" w:sz="4" w:space="0" w:color="auto"/>
                    <w:right w:val="single" w:sz="4" w:space="0" w:color="auto"/>
                  </w:tcBorders>
                  <w:shd w:val="clear" w:color="auto" w:fill="auto"/>
                  <w:vAlign w:val="center"/>
                  <w:hideMark/>
                </w:tcPr>
                <w:p w14:paraId="69D7A325"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№18</w:t>
                  </w:r>
                </w:p>
              </w:tc>
              <w:tc>
                <w:tcPr>
                  <w:tcW w:w="2756" w:type="dxa"/>
                  <w:tcBorders>
                    <w:top w:val="nil"/>
                    <w:left w:val="nil"/>
                    <w:bottom w:val="single" w:sz="4" w:space="0" w:color="auto"/>
                    <w:right w:val="single" w:sz="8" w:space="0" w:color="auto"/>
                  </w:tcBorders>
                  <w:shd w:val="clear" w:color="000000" w:fill="FFFFFF"/>
                  <w:noWrap/>
                  <w:vAlign w:val="bottom"/>
                  <w:hideMark/>
                </w:tcPr>
                <w:p w14:paraId="109AB4C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3138,00</w:t>
                  </w:r>
                </w:p>
              </w:tc>
            </w:tr>
            <w:tr w:rsidR="00E33578" w:rsidRPr="003A1F5A" w14:paraId="42D2FA11"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243ABA6"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19</w:t>
                  </w:r>
                </w:p>
              </w:tc>
              <w:tc>
                <w:tcPr>
                  <w:tcW w:w="2980" w:type="dxa"/>
                  <w:tcBorders>
                    <w:top w:val="nil"/>
                    <w:left w:val="nil"/>
                    <w:bottom w:val="single" w:sz="4" w:space="0" w:color="auto"/>
                    <w:right w:val="single" w:sz="4" w:space="0" w:color="auto"/>
                  </w:tcBorders>
                  <w:shd w:val="clear" w:color="auto" w:fill="auto"/>
                  <w:vAlign w:val="center"/>
                  <w:hideMark/>
                </w:tcPr>
                <w:p w14:paraId="591CFB4F"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№19</w:t>
                  </w:r>
                </w:p>
              </w:tc>
              <w:tc>
                <w:tcPr>
                  <w:tcW w:w="2756" w:type="dxa"/>
                  <w:tcBorders>
                    <w:top w:val="nil"/>
                    <w:left w:val="nil"/>
                    <w:bottom w:val="single" w:sz="4" w:space="0" w:color="auto"/>
                    <w:right w:val="single" w:sz="8" w:space="0" w:color="auto"/>
                  </w:tcBorders>
                  <w:shd w:val="clear" w:color="000000" w:fill="FFFFFF"/>
                  <w:noWrap/>
                  <w:vAlign w:val="bottom"/>
                  <w:hideMark/>
                </w:tcPr>
                <w:p w14:paraId="47E1F724"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21405,00</w:t>
                  </w:r>
                </w:p>
              </w:tc>
            </w:tr>
            <w:tr w:rsidR="00E33578" w:rsidRPr="003A1F5A" w14:paraId="59419371"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D03DC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20</w:t>
                  </w:r>
                </w:p>
              </w:tc>
              <w:tc>
                <w:tcPr>
                  <w:tcW w:w="2980" w:type="dxa"/>
                  <w:tcBorders>
                    <w:top w:val="nil"/>
                    <w:left w:val="nil"/>
                    <w:bottom w:val="single" w:sz="4" w:space="0" w:color="auto"/>
                    <w:right w:val="single" w:sz="4" w:space="0" w:color="auto"/>
                  </w:tcBorders>
                  <w:shd w:val="clear" w:color="auto" w:fill="auto"/>
                  <w:vAlign w:val="center"/>
                  <w:hideMark/>
                </w:tcPr>
                <w:p w14:paraId="79DF192A"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№20</w:t>
                  </w:r>
                </w:p>
              </w:tc>
              <w:tc>
                <w:tcPr>
                  <w:tcW w:w="2756" w:type="dxa"/>
                  <w:tcBorders>
                    <w:top w:val="nil"/>
                    <w:left w:val="nil"/>
                    <w:bottom w:val="single" w:sz="4" w:space="0" w:color="auto"/>
                    <w:right w:val="single" w:sz="8" w:space="0" w:color="auto"/>
                  </w:tcBorders>
                  <w:shd w:val="clear" w:color="000000" w:fill="FFFFFF"/>
                  <w:noWrap/>
                  <w:vAlign w:val="bottom"/>
                  <w:hideMark/>
                </w:tcPr>
                <w:p w14:paraId="7ED55598"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1337,00</w:t>
                  </w:r>
                </w:p>
              </w:tc>
            </w:tr>
            <w:tr w:rsidR="00E33578" w:rsidRPr="003A1F5A" w14:paraId="109303C2" w14:textId="77777777" w:rsidTr="00E33578">
              <w:trPr>
                <w:trHeight w:val="315"/>
              </w:trPr>
              <w:tc>
                <w:tcPr>
                  <w:tcW w:w="820" w:type="dxa"/>
                  <w:tcBorders>
                    <w:top w:val="nil"/>
                    <w:left w:val="single" w:sz="8" w:space="0" w:color="auto"/>
                    <w:bottom w:val="nil"/>
                    <w:right w:val="single" w:sz="4" w:space="0" w:color="auto"/>
                  </w:tcBorders>
                  <w:shd w:val="clear" w:color="auto" w:fill="auto"/>
                  <w:noWrap/>
                  <w:vAlign w:val="center"/>
                  <w:hideMark/>
                </w:tcPr>
                <w:p w14:paraId="43C22D31"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21</w:t>
                  </w:r>
                </w:p>
              </w:tc>
              <w:tc>
                <w:tcPr>
                  <w:tcW w:w="2980" w:type="dxa"/>
                  <w:tcBorders>
                    <w:top w:val="nil"/>
                    <w:left w:val="nil"/>
                    <w:bottom w:val="nil"/>
                    <w:right w:val="single" w:sz="4" w:space="0" w:color="auto"/>
                  </w:tcBorders>
                  <w:shd w:val="clear" w:color="auto" w:fill="auto"/>
                  <w:vAlign w:val="center"/>
                  <w:hideMark/>
                </w:tcPr>
                <w:p w14:paraId="0B4C942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№21</w:t>
                  </w:r>
                </w:p>
              </w:tc>
              <w:tc>
                <w:tcPr>
                  <w:tcW w:w="2756" w:type="dxa"/>
                  <w:tcBorders>
                    <w:top w:val="nil"/>
                    <w:left w:val="nil"/>
                    <w:bottom w:val="nil"/>
                    <w:right w:val="single" w:sz="8" w:space="0" w:color="auto"/>
                  </w:tcBorders>
                  <w:shd w:val="clear" w:color="000000" w:fill="FFFFFF"/>
                  <w:noWrap/>
                  <w:vAlign w:val="bottom"/>
                  <w:hideMark/>
                </w:tcPr>
                <w:p w14:paraId="13DC96D4"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8120,00</w:t>
                  </w:r>
                </w:p>
              </w:tc>
            </w:tr>
            <w:tr w:rsidR="00E33578" w:rsidRPr="003A1F5A" w14:paraId="75E45273" w14:textId="77777777" w:rsidTr="00E33578">
              <w:trPr>
                <w:trHeight w:val="300"/>
              </w:trPr>
              <w:tc>
                <w:tcPr>
                  <w:tcW w:w="6556"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303DA8D"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lastRenderedPageBreak/>
                    <w:t>ГРУППА 43</w:t>
                  </w:r>
                </w:p>
              </w:tc>
            </w:tr>
            <w:tr w:rsidR="00E33578" w:rsidRPr="003A1F5A" w14:paraId="38216030"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33BF01A"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22</w:t>
                  </w:r>
                </w:p>
              </w:tc>
              <w:tc>
                <w:tcPr>
                  <w:tcW w:w="2980" w:type="dxa"/>
                  <w:tcBorders>
                    <w:top w:val="nil"/>
                    <w:left w:val="nil"/>
                    <w:bottom w:val="single" w:sz="4" w:space="0" w:color="auto"/>
                    <w:right w:val="single" w:sz="4" w:space="0" w:color="auto"/>
                  </w:tcBorders>
                  <w:shd w:val="clear" w:color="auto" w:fill="auto"/>
                  <w:vAlign w:val="center"/>
                  <w:hideMark/>
                </w:tcPr>
                <w:p w14:paraId="3D76E5B2"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№22</w:t>
                  </w:r>
                </w:p>
              </w:tc>
              <w:tc>
                <w:tcPr>
                  <w:tcW w:w="2756" w:type="dxa"/>
                  <w:tcBorders>
                    <w:top w:val="nil"/>
                    <w:left w:val="nil"/>
                    <w:bottom w:val="single" w:sz="4" w:space="0" w:color="auto"/>
                    <w:right w:val="single" w:sz="8" w:space="0" w:color="auto"/>
                  </w:tcBorders>
                  <w:shd w:val="clear" w:color="000000" w:fill="FFFFFF"/>
                  <w:noWrap/>
                  <w:vAlign w:val="bottom"/>
                  <w:hideMark/>
                </w:tcPr>
                <w:p w14:paraId="1556A5BF"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3687,84</w:t>
                  </w:r>
                </w:p>
              </w:tc>
            </w:tr>
            <w:tr w:rsidR="00E33578" w:rsidRPr="003A1F5A" w14:paraId="416B827A"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73D612"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23</w:t>
                  </w:r>
                </w:p>
              </w:tc>
              <w:tc>
                <w:tcPr>
                  <w:tcW w:w="2980" w:type="dxa"/>
                  <w:tcBorders>
                    <w:top w:val="nil"/>
                    <w:left w:val="nil"/>
                    <w:bottom w:val="single" w:sz="4" w:space="0" w:color="auto"/>
                    <w:right w:val="single" w:sz="4" w:space="0" w:color="auto"/>
                  </w:tcBorders>
                  <w:shd w:val="clear" w:color="auto" w:fill="auto"/>
                  <w:vAlign w:val="center"/>
                  <w:hideMark/>
                </w:tcPr>
                <w:p w14:paraId="3DE85911"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№23</w:t>
                  </w:r>
                </w:p>
              </w:tc>
              <w:tc>
                <w:tcPr>
                  <w:tcW w:w="2756" w:type="dxa"/>
                  <w:tcBorders>
                    <w:top w:val="nil"/>
                    <w:left w:val="nil"/>
                    <w:bottom w:val="single" w:sz="4" w:space="0" w:color="auto"/>
                    <w:right w:val="single" w:sz="8" w:space="0" w:color="auto"/>
                  </w:tcBorders>
                  <w:shd w:val="clear" w:color="000000" w:fill="FFFFFF"/>
                  <w:noWrap/>
                  <w:vAlign w:val="bottom"/>
                  <w:hideMark/>
                </w:tcPr>
                <w:p w14:paraId="15ADA3A4"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5027,99</w:t>
                  </w:r>
                </w:p>
              </w:tc>
            </w:tr>
            <w:tr w:rsidR="00E33578" w:rsidRPr="003A1F5A" w14:paraId="689F7CE5"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4794920"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24</w:t>
                  </w:r>
                </w:p>
              </w:tc>
              <w:tc>
                <w:tcPr>
                  <w:tcW w:w="2980" w:type="dxa"/>
                  <w:tcBorders>
                    <w:top w:val="nil"/>
                    <w:left w:val="nil"/>
                    <w:bottom w:val="single" w:sz="4" w:space="0" w:color="auto"/>
                    <w:right w:val="single" w:sz="4" w:space="0" w:color="auto"/>
                  </w:tcBorders>
                  <w:shd w:val="clear" w:color="auto" w:fill="auto"/>
                  <w:vAlign w:val="center"/>
                  <w:hideMark/>
                </w:tcPr>
                <w:p w14:paraId="4BF7436A"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№24</w:t>
                  </w:r>
                </w:p>
              </w:tc>
              <w:tc>
                <w:tcPr>
                  <w:tcW w:w="2756" w:type="dxa"/>
                  <w:tcBorders>
                    <w:top w:val="nil"/>
                    <w:left w:val="nil"/>
                    <w:bottom w:val="single" w:sz="4" w:space="0" w:color="auto"/>
                    <w:right w:val="single" w:sz="8" w:space="0" w:color="auto"/>
                  </w:tcBorders>
                  <w:shd w:val="clear" w:color="000000" w:fill="FFFFFF"/>
                  <w:noWrap/>
                  <w:vAlign w:val="bottom"/>
                  <w:hideMark/>
                </w:tcPr>
                <w:p w14:paraId="67E21DD6"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1620,00</w:t>
                  </w:r>
                </w:p>
              </w:tc>
            </w:tr>
            <w:tr w:rsidR="00E33578" w:rsidRPr="003A1F5A" w14:paraId="6747D14C"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875B72"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25</w:t>
                  </w:r>
                </w:p>
              </w:tc>
              <w:tc>
                <w:tcPr>
                  <w:tcW w:w="2980" w:type="dxa"/>
                  <w:tcBorders>
                    <w:top w:val="nil"/>
                    <w:left w:val="nil"/>
                    <w:bottom w:val="single" w:sz="4" w:space="0" w:color="auto"/>
                    <w:right w:val="single" w:sz="4" w:space="0" w:color="auto"/>
                  </w:tcBorders>
                  <w:shd w:val="clear" w:color="auto" w:fill="auto"/>
                  <w:vAlign w:val="center"/>
                  <w:hideMark/>
                </w:tcPr>
                <w:p w14:paraId="68CC00B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№25</w:t>
                  </w:r>
                </w:p>
              </w:tc>
              <w:tc>
                <w:tcPr>
                  <w:tcW w:w="2756" w:type="dxa"/>
                  <w:tcBorders>
                    <w:top w:val="nil"/>
                    <w:left w:val="nil"/>
                    <w:bottom w:val="single" w:sz="4" w:space="0" w:color="auto"/>
                    <w:right w:val="single" w:sz="8" w:space="0" w:color="auto"/>
                  </w:tcBorders>
                  <w:shd w:val="clear" w:color="000000" w:fill="FFFFFF"/>
                  <w:noWrap/>
                  <w:vAlign w:val="bottom"/>
                  <w:hideMark/>
                </w:tcPr>
                <w:p w14:paraId="7544B104"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2062,80</w:t>
                  </w:r>
                </w:p>
              </w:tc>
            </w:tr>
            <w:tr w:rsidR="00E33578" w:rsidRPr="003A1F5A" w14:paraId="6E5E1218" w14:textId="77777777" w:rsidTr="00E33578">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93551B6"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26</w:t>
                  </w:r>
                </w:p>
              </w:tc>
              <w:tc>
                <w:tcPr>
                  <w:tcW w:w="2980" w:type="dxa"/>
                  <w:tcBorders>
                    <w:top w:val="nil"/>
                    <w:left w:val="nil"/>
                    <w:bottom w:val="single" w:sz="4" w:space="0" w:color="auto"/>
                    <w:right w:val="single" w:sz="4" w:space="0" w:color="auto"/>
                  </w:tcBorders>
                  <w:shd w:val="clear" w:color="auto" w:fill="auto"/>
                  <w:vAlign w:val="center"/>
                  <w:hideMark/>
                </w:tcPr>
                <w:p w14:paraId="1D8C8BAF"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№26</w:t>
                  </w:r>
                </w:p>
              </w:tc>
              <w:tc>
                <w:tcPr>
                  <w:tcW w:w="2756" w:type="dxa"/>
                  <w:tcBorders>
                    <w:top w:val="nil"/>
                    <w:left w:val="nil"/>
                    <w:bottom w:val="single" w:sz="4" w:space="0" w:color="auto"/>
                    <w:right w:val="single" w:sz="8" w:space="0" w:color="auto"/>
                  </w:tcBorders>
                  <w:shd w:val="clear" w:color="000000" w:fill="FFFFFF"/>
                  <w:noWrap/>
                  <w:vAlign w:val="bottom"/>
                  <w:hideMark/>
                </w:tcPr>
                <w:p w14:paraId="33D786E0"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7440,00</w:t>
                  </w:r>
                </w:p>
              </w:tc>
            </w:tr>
            <w:tr w:rsidR="00E33578" w:rsidRPr="003A1F5A" w14:paraId="7A428395" w14:textId="77777777" w:rsidTr="00E33578">
              <w:trPr>
                <w:trHeight w:val="315"/>
              </w:trPr>
              <w:tc>
                <w:tcPr>
                  <w:tcW w:w="820" w:type="dxa"/>
                  <w:tcBorders>
                    <w:top w:val="nil"/>
                    <w:left w:val="single" w:sz="8" w:space="0" w:color="auto"/>
                    <w:bottom w:val="single" w:sz="8" w:space="0" w:color="auto"/>
                    <w:right w:val="single" w:sz="4" w:space="0" w:color="auto"/>
                  </w:tcBorders>
                  <w:shd w:val="clear" w:color="auto" w:fill="auto"/>
                  <w:noWrap/>
                  <w:vAlign w:val="center"/>
                  <w:hideMark/>
                </w:tcPr>
                <w:p w14:paraId="29E910F1"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27</w:t>
                  </w:r>
                </w:p>
              </w:tc>
              <w:tc>
                <w:tcPr>
                  <w:tcW w:w="2980" w:type="dxa"/>
                  <w:tcBorders>
                    <w:top w:val="nil"/>
                    <w:left w:val="nil"/>
                    <w:bottom w:val="single" w:sz="8" w:space="0" w:color="auto"/>
                    <w:right w:val="single" w:sz="4" w:space="0" w:color="auto"/>
                  </w:tcBorders>
                  <w:shd w:val="clear" w:color="auto" w:fill="auto"/>
                  <w:vAlign w:val="center"/>
                  <w:hideMark/>
                </w:tcPr>
                <w:p w14:paraId="6D3BA884"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Лот №27</w:t>
                  </w:r>
                </w:p>
              </w:tc>
              <w:tc>
                <w:tcPr>
                  <w:tcW w:w="2756" w:type="dxa"/>
                  <w:tcBorders>
                    <w:top w:val="nil"/>
                    <w:left w:val="nil"/>
                    <w:bottom w:val="single" w:sz="8" w:space="0" w:color="auto"/>
                    <w:right w:val="single" w:sz="8" w:space="0" w:color="auto"/>
                  </w:tcBorders>
                  <w:shd w:val="clear" w:color="000000" w:fill="FFFFFF"/>
                  <w:noWrap/>
                  <w:vAlign w:val="bottom"/>
                  <w:hideMark/>
                </w:tcPr>
                <w:p w14:paraId="24BCCE49"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5124,00</w:t>
                  </w:r>
                </w:p>
              </w:tc>
            </w:tr>
            <w:tr w:rsidR="00E33578" w:rsidRPr="003A1F5A" w14:paraId="5023AF47" w14:textId="77777777" w:rsidTr="00E33578">
              <w:trPr>
                <w:trHeight w:val="315"/>
              </w:trPr>
              <w:tc>
                <w:tcPr>
                  <w:tcW w:w="3800" w:type="dxa"/>
                  <w:gridSpan w:val="2"/>
                  <w:tcBorders>
                    <w:top w:val="nil"/>
                    <w:left w:val="single" w:sz="8" w:space="0" w:color="auto"/>
                    <w:bottom w:val="single" w:sz="8" w:space="0" w:color="auto"/>
                    <w:right w:val="single" w:sz="4" w:space="0" w:color="000000"/>
                  </w:tcBorders>
                  <w:shd w:val="clear" w:color="auto" w:fill="auto"/>
                  <w:noWrap/>
                  <w:vAlign w:val="center"/>
                  <w:hideMark/>
                </w:tcPr>
                <w:p w14:paraId="64BEECC1"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Итого</w:t>
                  </w:r>
                </w:p>
              </w:tc>
              <w:tc>
                <w:tcPr>
                  <w:tcW w:w="2756" w:type="dxa"/>
                  <w:tcBorders>
                    <w:top w:val="nil"/>
                    <w:left w:val="nil"/>
                    <w:bottom w:val="single" w:sz="8" w:space="0" w:color="auto"/>
                    <w:right w:val="single" w:sz="8" w:space="0" w:color="auto"/>
                  </w:tcBorders>
                  <w:shd w:val="clear" w:color="auto" w:fill="auto"/>
                  <w:noWrap/>
                  <w:vAlign w:val="bottom"/>
                  <w:hideMark/>
                </w:tcPr>
                <w:p w14:paraId="0B8D8B3F" w14:textId="77777777" w:rsidR="00E33578" w:rsidRPr="003A1F5A" w:rsidRDefault="00E33578" w:rsidP="008957AE">
                  <w:pPr>
                    <w:framePr w:hSpace="180" w:wrap="around" w:vAnchor="text" w:hAnchor="text" w:xAlign="center" w:y="1"/>
                    <w:widowControl/>
                    <w:suppressOverlap/>
                    <w:jc w:val="center"/>
                    <w:rPr>
                      <w:rFonts w:ascii="Times New Roman" w:eastAsia="Times New Roman" w:hAnsi="Times New Roman" w:cs="Times New Roman"/>
                      <w:sz w:val="20"/>
                      <w:szCs w:val="20"/>
                      <w:lang w:bidi="ar-SA"/>
                    </w:rPr>
                  </w:pPr>
                  <w:r w:rsidRPr="003A1F5A">
                    <w:rPr>
                      <w:rFonts w:ascii="Times New Roman" w:eastAsia="Times New Roman" w:hAnsi="Times New Roman" w:cs="Times New Roman"/>
                      <w:sz w:val="20"/>
                      <w:szCs w:val="20"/>
                      <w:lang w:bidi="ar-SA"/>
                    </w:rPr>
                    <w:t>110671,93</w:t>
                  </w:r>
                </w:p>
              </w:tc>
            </w:tr>
          </w:tbl>
          <w:p w14:paraId="040803E6" w14:textId="77777777" w:rsidR="00E33578" w:rsidRPr="005D0E52" w:rsidRDefault="00E33578" w:rsidP="00E33578">
            <w:pPr>
              <w:widowControl/>
              <w:jc w:val="center"/>
              <w:rPr>
                <w:rFonts w:ascii="Times New Roman" w:eastAsia="Times New Roman" w:hAnsi="Times New Roman" w:cs="Times New Roman"/>
                <w:color w:val="auto"/>
                <w:sz w:val="20"/>
                <w:szCs w:val="20"/>
                <w:highlight w:val="yellow"/>
                <w:lang w:eastAsia="en-US" w:bidi="ar-SA"/>
              </w:rPr>
            </w:pPr>
          </w:p>
        </w:tc>
      </w:tr>
      <w:tr w:rsidR="00E33578" w:rsidRPr="005D0E52" w14:paraId="613DE4E2" w14:textId="77777777" w:rsidTr="00E33578">
        <w:trPr>
          <w:trHeight w:val="661"/>
          <w:tblCellSpacing w:w="0" w:type="dxa"/>
        </w:trPr>
        <w:tc>
          <w:tcPr>
            <w:tcW w:w="436" w:type="dxa"/>
            <w:vAlign w:val="center"/>
          </w:tcPr>
          <w:p w14:paraId="4C8CE4A8"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lastRenderedPageBreak/>
              <w:t xml:space="preserve"> 2.</w:t>
            </w:r>
          </w:p>
        </w:tc>
        <w:tc>
          <w:tcPr>
            <w:tcW w:w="3325" w:type="dxa"/>
            <w:gridSpan w:val="2"/>
            <w:vAlign w:val="center"/>
          </w:tcPr>
          <w:p w14:paraId="542CDC4B"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Валюта</w:t>
            </w:r>
          </w:p>
        </w:tc>
        <w:tc>
          <w:tcPr>
            <w:tcW w:w="6582" w:type="dxa"/>
            <w:vAlign w:val="center"/>
          </w:tcPr>
          <w:p w14:paraId="580C0C3A" w14:textId="77777777" w:rsidR="00E33578" w:rsidRPr="005D0E52" w:rsidRDefault="00E33578" w:rsidP="00E33578">
            <w:pPr>
              <w:widowControl/>
              <w:ind w:left="74"/>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Рубли ПМР; для нерезидентов - по курсу иностранной валюты к рублю ПМР, установленному центральным банком ПМР и используемого при оплате контракта на дату оплаты.</w:t>
            </w:r>
          </w:p>
        </w:tc>
      </w:tr>
      <w:tr w:rsidR="00E33578" w:rsidRPr="005D0E52" w14:paraId="626EDAF5" w14:textId="77777777" w:rsidTr="00E33578">
        <w:trPr>
          <w:trHeight w:val="363"/>
          <w:tblCellSpacing w:w="0" w:type="dxa"/>
        </w:trPr>
        <w:tc>
          <w:tcPr>
            <w:tcW w:w="436" w:type="dxa"/>
            <w:vAlign w:val="center"/>
          </w:tcPr>
          <w:p w14:paraId="1E82ADCF"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w:t>
            </w:r>
          </w:p>
        </w:tc>
        <w:tc>
          <w:tcPr>
            <w:tcW w:w="3325" w:type="dxa"/>
            <w:gridSpan w:val="2"/>
            <w:vAlign w:val="center"/>
          </w:tcPr>
          <w:p w14:paraId="1652B3C5"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Источник финансирования</w:t>
            </w:r>
          </w:p>
        </w:tc>
        <w:tc>
          <w:tcPr>
            <w:tcW w:w="6582" w:type="dxa"/>
            <w:vAlign w:val="center"/>
          </w:tcPr>
          <w:p w14:paraId="7DC750AC" w14:textId="77777777" w:rsidR="00E33578" w:rsidRPr="005D0E52" w:rsidRDefault="00E33578" w:rsidP="00E33578">
            <w:pPr>
              <w:widowControl/>
              <w:ind w:left="74"/>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Республиканский бюджет</w:t>
            </w:r>
          </w:p>
        </w:tc>
      </w:tr>
      <w:tr w:rsidR="00E33578" w:rsidRPr="005D0E52" w14:paraId="0823C83E" w14:textId="77777777" w:rsidTr="00E33578">
        <w:trPr>
          <w:trHeight w:val="845"/>
          <w:tblCellSpacing w:w="0" w:type="dxa"/>
        </w:trPr>
        <w:tc>
          <w:tcPr>
            <w:tcW w:w="436" w:type="dxa"/>
            <w:vAlign w:val="center"/>
          </w:tcPr>
          <w:p w14:paraId="51D2C83D"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4.</w:t>
            </w:r>
          </w:p>
        </w:tc>
        <w:tc>
          <w:tcPr>
            <w:tcW w:w="3325" w:type="dxa"/>
            <w:gridSpan w:val="2"/>
            <w:vAlign w:val="center"/>
          </w:tcPr>
          <w:p w14:paraId="1E58A0D5"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Возможные условия оплаты (предоплата, оплата по факту или отсрочка платежа)</w:t>
            </w:r>
          </w:p>
        </w:tc>
        <w:tc>
          <w:tcPr>
            <w:tcW w:w="6582" w:type="dxa"/>
            <w:vAlign w:val="center"/>
          </w:tcPr>
          <w:p w14:paraId="491EC898" w14:textId="77777777" w:rsidR="00E33578" w:rsidRPr="005D0E52" w:rsidRDefault="00E33578" w:rsidP="00E33578">
            <w:pPr>
              <w:tabs>
                <w:tab w:val="left" w:pos="426"/>
              </w:tabs>
              <w:ind w:left="74"/>
              <w:jc w:val="both"/>
              <w:rPr>
                <w:rFonts w:ascii="Times New Roman" w:eastAsia="Times New Roman" w:hAnsi="Times New Roman" w:cs="Times New Roman"/>
                <w:b/>
                <w:bCs/>
                <w:sz w:val="20"/>
                <w:szCs w:val="20"/>
                <w:lang w:bidi="ar-SA"/>
              </w:rPr>
            </w:pPr>
            <w:bookmarkStart w:id="2" w:name="_Hlk176862124"/>
            <w:r w:rsidRPr="005D0E52">
              <w:rPr>
                <w:rFonts w:ascii="Times New Roman" w:eastAsia="Times New Roman" w:hAnsi="Times New Roman" w:cs="Times New Roman"/>
                <w:sz w:val="20"/>
                <w:szCs w:val="20"/>
                <w:lang w:bidi="ar-SA"/>
              </w:rPr>
              <w:t>Расчет за Товар осуществляется Покупателем на основании перечисленных Заказчиком из республиканского бюджета средств в целях оплаты Товара Поставщику в порядке и сроки, предусмотренные Контрактом.</w:t>
            </w:r>
          </w:p>
          <w:p w14:paraId="3D02586B" w14:textId="77777777" w:rsidR="00E33578" w:rsidRPr="005D0E52" w:rsidRDefault="00E33578" w:rsidP="00E33578">
            <w:pPr>
              <w:pStyle w:val="af0"/>
              <w:widowControl/>
              <w:spacing w:after="0"/>
              <w:ind w:left="66"/>
              <w:jc w:val="both"/>
              <w:rPr>
                <w:rFonts w:ascii="Times New Roman" w:hAnsi="Times New Roman" w:cs="Times New Roman"/>
                <w:color w:val="auto"/>
                <w:sz w:val="20"/>
                <w:szCs w:val="20"/>
              </w:rPr>
            </w:pPr>
            <w:r w:rsidRPr="005D0E52">
              <w:rPr>
                <w:rFonts w:ascii="Times New Roman" w:eastAsia="Times New Roman" w:hAnsi="Times New Roman" w:cs="Times New Roman"/>
                <w:color w:val="auto"/>
                <w:sz w:val="20"/>
                <w:szCs w:val="20"/>
              </w:rPr>
              <w:t>Оплата по Контракту производится «Покупателем» на основании выставленного «Поставщиком» счета. «Покупатель» производит «Поставщику» предоплату в размере 25 % от суммы Контракта на расчётный счет «Поставщика», а оставшуюся часть по мере бюджетного финансирования.</w:t>
            </w:r>
          </w:p>
          <w:p w14:paraId="1E06DB9D" w14:textId="77777777" w:rsidR="00E33578" w:rsidRPr="005D0E52" w:rsidRDefault="00E33578" w:rsidP="00E33578">
            <w:pPr>
              <w:widowControl/>
              <w:ind w:left="74"/>
              <w:jc w:val="both"/>
              <w:rPr>
                <w:rFonts w:ascii="Times New Roman" w:eastAsia="Times New Roman" w:hAnsi="Times New Roman" w:cs="Times New Roman"/>
                <w:color w:val="auto"/>
                <w:sz w:val="20"/>
                <w:szCs w:val="20"/>
                <w:lang w:eastAsia="en-US" w:bidi="ar-SA"/>
              </w:rPr>
            </w:pPr>
            <w:bookmarkStart w:id="3" w:name="_Hlk175656194"/>
            <w:r w:rsidRPr="005D0E52">
              <w:rPr>
                <w:rFonts w:ascii="Times New Roman" w:eastAsia="Times New Roman" w:hAnsi="Times New Roman" w:cs="Times New Roman"/>
                <w:color w:val="auto"/>
                <w:sz w:val="20"/>
                <w:szCs w:val="20"/>
                <w:shd w:val="clear" w:color="auto" w:fill="FFFFFF"/>
                <w:lang w:eastAsia="en-US" w:bidi="ar-SA"/>
              </w:rPr>
              <w:t>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w:t>
            </w:r>
            <w:bookmarkEnd w:id="2"/>
            <w:bookmarkEnd w:id="3"/>
            <w:r w:rsidRPr="005D0E52">
              <w:rPr>
                <w:rFonts w:ascii="Times New Roman" w:eastAsia="Times New Roman" w:hAnsi="Times New Roman" w:cs="Times New Roman"/>
                <w:color w:val="auto"/>
                <w:sz w:val="20"/>
                <w:szCs w:val="20"/>
                <w:shd w:val="clear" w:color="auto" w:fill="FFFFFF"/>
                <w:lang w:eastAsia="en-US" w:bidi="ar-SA"/>
              </w:rPr>
              <w:t xml:space="preserve">. </w:t>
            </w:r>
          </w:p>
        </w:tc>
      </w:tr>
      <w:tr w:rsidR="00E33578" w:rsidRPr="005D0E52" w14:paraId="3AC37397" w14:textId="77777777" w:rsidTr="00E33578">
        <w:trPr>
          <w:trHeight w:val="321"/>
          <w:tblCellSpacing w:w="0" w:type="dxa"/>
        </w:trPr>
        <w:tc>
          <w:tcPr>
            <w:tcW w:w="10343" w:type="dxa"/>
            <w:gridSpan w:val="4"/>
            <w:vAlign w:val="center"/>
          </w:tcPr>
          <w:p w14:paraId="5FC59A75" w14:textId="77777777" w:rsidR="00E33578" w:rsidRPr="005D0E52" w:rsidRDefault="00E33578" w:rsidP="00E33578">
            <w:pPr>
              <w:widowControl/>
              <w:jc w:val="center"/>
              <w:rPr>
                <w:rFonts w:ascii="Times New Roman" w:eastAsia="Times New Roman" w:hAnsi="Times New Roman" w:cs="Times New Roman"/>
                <w:b/>
                <w:bCs/>
                <w:color w:val="auto"/>
                <w:sz w:val="20"/>
                <w:szCs w:val="20"/>
                <w:lang w:eastAsia="en-US" w:bidi="ar-SA"/>
              </w:rPr>
            </w:pPr>
            <w:r w:rsidRPr="005D0E52">
              <w:rPr>
                <w:rFonts w:ascii="Times New Roman" w:eastAsia="Times New Roman" w:hAnsi="Times New Roman" w:cs="Times New Roman"/>
                <w:b/>
                <w:bCs/>
                <w:color w:val="auto"/>
                <w:sz w:val="20"/>
                <w:szCs w:val="20"/>
                <w:lang w:eastAsia="en-US" w:bidi="ar-SA"/>
              </w:rPr>
              <w:t>5. Информация о предмете (объекте) закупки</w:t>
            </w:r>
          </w:p>
        </w:tc>
      </w:tr>
      <w:tr w:rsidR="00E33578" w:rsidRPr="005D0E52" w14:paraId="7F9BED1C" w14:textId="77777777" w:rsidTr="00E33578">
        <w:trPr>
          <w:trHeight w:val="840"/>
          <w:tblCellSpacing w:w="0" w:type="dxa"/>
        </w:trPr>
        <w:tc>
          <w:tcPr>
            <w:tcW w:w="436" w:type="dxa"/>
            <w:vMerge w:val="restart"/>
            <w:vAlign w:val="center"/>
          </w:tcPr>
          <w:p w14:paraId="77362FB5"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1.</w:t>
            </w:r>
          </w:p>
        </w:tc>
        <w:tc>
          <w:tcPr>
            <w:tcW w:w="2126" w:type="dxa"/>
            <w:tcBorders>
              <w:bottom w:val="single" w:sz="4" w:space="0" w:color="auto"/>
              <w:right w:val="single" w:sz="4" w:space="0" w:color="auto"/>
            </w:tcBorders>
            <w:vAlign w:val="center"/>
          </w:tcPr>
          <w:p w14:paraId="74D13A5F" w14:textId="77777777" w:rsidR="00E33578" w:rsidRPr="003D33BC" w:rsidRDefault="00E33578" w:rsidP="00E33578">
            <w:pPr>
              <w:widowControl/>
              <w:jc w:val="center"/>
              <w:rPr>
                <w:rFonts w:ascii="Times New Roman" w:eastAsia="Times New Roman" w:hAnsi="Times New Roman" w:cs="Times New Roman"/>
                <w:color w:val="auto"/>
                <w:sz w:val="20"/>
                <w:szCs w:val="20"/>
                <w:highlight w:val="yellow"/>
                <w:lang w:eastAsia="en-US" w:bidi="ar-SA"/>
              </w:rPr>
            </w:pPr>
            <w:r w:rsidRPr="00051D17">
              <w:rPr>
                <w:rFonts w:ascii="Times New Roman" w:eastAsia="Times New Roman" w:hAnsi="Times New Roman" w:cs="Times New Roman"/>
                <w:color w:val="auto"/>
                <w:sz w:val="20"/>
                <w:szCs w:val="20"/>
                <w:lang w:eastAsia="en-US" w:bidi="ar-SA"/>
              </w:rPr>
              <w:t>Предмет закупки и его описание</w:t>
            </w:r>
          </w:p>
        </w:tc>
        <w:tc>
          <w:tcPr>
            <w:tcW w:w="7781" w:type="dxa"/>
            <w:gridSpan w:val="2"/>
            <w:vMerge w:val="restart"/>
            <w:tcBorders>
              <w:left w:val="single" w:sz="4" w:space="0" w:color="auto"/>
            </w:tcBorders>
            <w:vAlign w:val="center"/>
          </w:tcPr>
          <w:tbl>
            <w:tblPr>
              <w:tblW w:w="7843" w:type="dxa"/>
              <w:tblLayout w:type="fixed"/>
              <w:tblLook w:val="04A0" w:firstRow="1" w:lastRow="0" w:firstColumn="1" w:lastColumn="0" w:noHBand="0" w:noVBand="1"/>
            </w:tblPr>
            <w:tblGrid>
              <w:gridCol w:w="600"/>
              <w:gridCol w:w="2640"/>
              <w:gridCol w:w="1360"/>
              <w:gridCol w:w="940"/>
              <w:gridCol w:w="801"/>
              <w:gridCol w:w="1502"/>
            </w:tblGrid>
            <w:tr w:rsidR="00E33578" w:rsidRPr="00051D17" w14:paraId="018B4504" w14:textId="77777777" w:rsidTr="00E33578">
              <w:trPr>
                <w:trHeight w:val="386"/>
              </w:trPr>
              <w:tc>
                <w:tcPr>
                  <w:tcW w:w="600" w:type="dxa"/>
                  <w:tcBorders>
                    <w:top w:val="single" w:sz="8" w:space="0" w:color="auto"/>
                    <w:left w:val="single" w:sz="8" w:space="0" w:color="auto"/>
                    <w:bottom w:val="nil"/>
                    <w:right w:val="single" w:sz="4" w:space="0" w:color="auto"/>
                  </w:tcBorders>
                  <w:shd w:val="clear" w:color="000000" w:fill="FFFFFF"/>
                  <w:vAlign w:val="center"/>
                  <w:hideMark/>
                </w:tcPr>
                <w:p w14:paraId="19B9460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6"/>
                      <w:szCs w:val="16"/>
                      <w:lang w:bidi="ar-SA"/>
                    </w:rPr>
                  </w:pPr>
                  <w:r w:rsidRPr="00051D17">
                    <w:rPr>
                      <w:rFonts w:ascii="Times New Roman" w:eastAsia="Times New Roman" w:hAnsi="Times New Roman" w:cs="Times New Roman"/>
                      <w:b/>
                      <w:bCs/>
                      <w:sz w:val="16"/>
                      <w:szCs w:val="16"/>
                      <w:lang w:bidi="ar-SA"/>
                    </w:rPr>
                    <w:t>№ лота</w:t>
                  </w:r>
                </w:p>
              </w:tc>
              <w:tc>
                <w:tcPr>
                  <w:tcW w:w="2640" w:type="dxa"/>
                  <w:tcBorders>
                    <w:top w:val="single" w:sz="8" w:space="0" w:color="auto"/>
                    <w:left w:val="nil"/>
                    <w:bottom w:val="nil"/>
                    <w:right w:val="single" w:sz="4" w:space="0" w:color="auto"/>
                  </w:tcBorders>
                  <w:shd w:val="clear" w:color="000000" w:fill="FFFFFF"/>
                  <w:vAlign w:val="center"/>
                  <w:hideMark/>
                </w:tcPr>
                <w:p w14:paraId="73C0233A"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6"/>
                      <w:szCs w:val="16"/>
                      <w:lang w:bidi="ar-SA"/>
                    </w:rPr>
                  </w:pPr>
                  <w:r w:rsidRPr="00051D17">
                    <w:rPr>
                      <w:rFonts w:ascii="Times New Roman" w:eastAsia="Times New Roman" w:hAnsi="Times New Roman" w:cs="Times New Roman"/>
                      <w:b/>
                      <w:bCs/>
                      <w:sz w:val="16"/>
                      <w:szCs w:val="16"/>
                      <w:lang w:bidi="ar-SA"/>
                    </w:rPr>
                    <w:t>Международное непатентованное название</w:t>
                  </w:r>
                </w:p>
              </w:tc>
              <w:tc>
                <w:tcPr>
                  <w:tcW w:w="1360" w:type="dxa"/>
                  <w:tcBorders>
                    <w:top w:val="single" w:sz="8" w:space="0" w:color="auto"/>
                    <w:left w:val="nil"/>
                    <w:bottom w:val="nil"/>
                    <w:right w:val="single" w:sz="4" w:space="0" w:color="auto"/>
                  </w:tcBorders>
                  <w:shd w:val="clear" w:color="000000" w:fill="FFFFFF"/>
                  <w:vAlign w:val="center"/>
                  <w:hideMark/>
                </w:tcPr>
                <w:p w14:paraId="2D145A1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6"/>
                      <w:szCs w:val="16"/>
                      <w:lang w:bidi="ar-SA"/>
                    </w:rPr>
                  </w:pPr>
                  <w:r w:rsidRPr="00051D17">
                    <w:rPr>
                      <w:rFonts w:ascii="Times New Roman" w:eastAsia="Times New Roman" w:hAnsi="Times New Roman" w:cs="Times New Roman"/>
                      <w:b/>
                      <w:bCs/>
                      <w:sz w:val="16"/>
                      <w:szCs w:val="16"/>
                      <w:lang w:bidi="ar-SA"/>
                    </w:rPr>
                    <w:t>Форма выпуска, дозировка</w:t>
                  </w:r>
                </w:p>
              </w:tc>
              <w:tc>
                <w:tcPr>
                  <w:tcW w:w="940" w:type="dxa"/>
                  <w:tcBorders>
                    <w:top w:val="single" w:sz="8" w:space="0" w:color="auto"/>
                    <w:left w:val="nil"/>
                    <w:bottom w:val="nil"/>
                    <w:right w:val="single" w:sz="4" w:space="0" w:color="auto"/>
                  </w:tcBorders>
                  <w:shd w:val="clear" w:color="000000" w:fill="FFFFFF"/>
                  <w:vAlign w:val="center"/>
                  <w:hideMark/>
                </w:tcPr>
                <w:p w14:paraId="00D1CFB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6"/>
                      <w:szCs w:val="16"/>
                      <w:lang w:bidi="ar-SA"/>
                    </w:rPr>
                  </w:pPr>
                  <w:r w:rsidRPr="00051D17">
                    <w:rPr>
                      <w:rFonts w:ascii="Times New Roman" w:eastAsia="Times New Roman" w:hAnsi="Times New Roman" w:cs="Times New Roman"/>
                      <w:b/>
                      <w:bCs/>
                      <w:sz w:val="16"/>
                      <w:szCs w:val="16"/>
                      <w:lang w:bidi="ar-SA"/>
                    </w:rPr>
                    <w:t>Ед. изм.</w:t>
                  </w:r>
                </w:p>
              </w:tc>
              <w:tc>
                <w:tcPr>
                  <w:tcW w:w="801" w:type="dxa"/>
                  <w:tcBorders>
                    <w:top w:val="single" w:sz="8" w:space="0" w:color="auto"/>
                    <w:left w:val="nil"/>
                    <w:bottom w:val="nil"/>
                    <w:right w:val="single" w:sz="4" w:space="0" w:color="auto"/>
                  </w:tcBorders>
                  <w:shd w:val="clear" w:color="000000" w:fill="FFFFFF"/>
                  <w:vAlign w:val="center"/>
                  <w:hideMark/>
                </w:tcPr>
                <w:p w14:paraId="0C19AC3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6"/>
                      <w:szCs w:val="16"/>
                      <w:lang w:bidi="ar-SA"/>
                    </w:rPr>
                  </w:pPr>
                  <w:r w:rsidRPr="00051D17">
                    <w:rPr>
                      <w:rFonts w:ascii="Times New Roman" w:eastAsia="Times New Roman" w:hAnsi="Times New Roman" w:cs="Times New Roman"/>
                      <w:b/>
                      <w:bCs/>
                      <w:sz w:val="16"/>
                      <w:szCs w:val="16"/>
                      <w:lang w:bidi="ar-SA"/>
                    </w:rPr>
                    <w:t>Заказываемое количество</w:t>
                  </w:r>
                </w:p>
              </w:tc>
              <w:tc>
                <w:tcPr>
                  <w:tcW w:w="1500" w:type="dxa"/>
                  <w:tcBorders>
                    <w:top w:val="single" w:sz="8" w:space="0" w:color="auto"/>
                    <w:left w:val="nil"/>
                    <w:bottom w:val="nil"/>
                    <w:right w:val="single" w:sz="8" w:space="0" w:color="auto"/>
                  </w:tcBorders>
                  <w:shd w:val="clear" w:color="000000" w:fill="FFFFFF"/>
                  <w:vAlign w:val="center"/>
                  <w:hideMark/>
                </w:tcPr>
                <w:p w14:paraId="4FF1926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6"/>
                      <w:szCs w:val="16"/>
                      <w:lang w:bidi="ar-SA"/>
                    </w:rPr>
                  </w:pPr>
                  <w:r w:rsidRPr="00051D17">
                    <w:rPr>
                      <w:rFonts w:ascii="Times New Roman" w:eastAsia="Times New Roman" w:hAnsi="Times New Roman" w:cs="Times New Roman"/>
                      <w:b/>
                      <w:bCs/>
                      <w:sz w:val="16"/>
                      <w:szCs w:val="16"/>
                      <w:lang w:bidi="ar-SA"/>
                    </w:rPr>
                    <w:t>Начальная (максимальная) цена контракта</w:t>
                  </w:r>
                </w:p>
              </w:tc>
            </w:tr>
            <w:tr w:rsidR="00E33578" w:rsidRPr="00051D17" w14:paraId="6D99CDFB" w14:textId="77777777" w:rsidTr="00E33578">
              <w:trPr>
                <w:trHeight w:val="240"/>
              </w:trPr>
              <w:tc>
                <w:tcPr>
                  <w:tcW w:w="7843" w:type="dxa"/>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6E36B57"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8"/>
                      <w:szCs w:val="18"/>
                      <w:lang w:bidi="ar-SA"/>
                    </w:rPr>
                  </w:pPr>
                  <w:r w:rsidRPr="00051D17">
                    <w:rPr>
                      <w:rFonts w:ascii="Times New Roman" w:eastAsia="Times New Roman" w:hAnsi="Times New Roman" w:cs="Times New Roman"/>
                      <w:b/>
                      <w:bCs/>
                      <w:sz w:val="18"/>
                      <w:szCs w:val="18"/>
                      <w:lang w:bidi="ar-SA"/>
                    </w:rPr>
                    <w:t>ГРУППА 38</w:t>
                  </w:r>
                </w:p>
              </w:tc>
            </w:tr>
            <w:tr w:rsidR="00E33578" w:rsidRPr="00051D17" w14:paraId="44C96F74" w14:textId="77777777" w:rsidTr="00E33578">
              <w:trPr>
                <w:trHeight w:val="735"/>
              </w:trPr>
              <w:tc>
                <w:tcPr>
                  <w:tcW w:w="600" w:type="dxa"/>
                  <w:tcBorders>
                    <w:top w:val="nil"/>
                    <w:left w:val="single" w:sz="8" w:space="0" w:color="auto"/>
                    <w:bottom w:val="nil"/>
                    <w:right w:val="single" w:sz="4" w:space="0" w:color="auto"/>
                  </w:tcBorders>
                  <w:shd w:val="clear" w:color="000000" w:fill="FFFFFF"/>
                  <w:noWrap/>
                  <w:vAlign w:val="center"/>
                  <w:hideMark/>
                </w:tcPr>
                <w:p w14:paraId="408018A2"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w:t>
                  </w:r>
                </w:p>
              </w:tc>
              <w:tc>
                <w:tcPr>
                  <w:tcW w:w="2640" w:type="dxa"/>
                  <w:tcBorders>
                    <w:top w:val="nil"/>
                    <w:left w:val="nil"/>
                    <w:bottom w:val="nil"/>
                    <w:right w:val="single" w:sz="4" w:space="0" w:color="auto"/>
                  </w:tcBorders>
                  <w:shd w:val="clear" w:color="000000" w:fill="FFFFFF"/>
                  <w:vAlign w:val="center"/>
                  <w:hideMark/>
                </w:tcPr>
                <w:p w14:paraId="0D3DE1D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Гинекологический набор</w:t>
                  </w:r>
                </w:p>
              </w:tc>
              <w:tc>
                <w:tcPr>
                  <w:tcW w:w="1360" w:type="dxa"/>
                  <w:tcBorders>
                    <w:top w:val="nil"/>
                    <w:left w:val="nil"/>
                    <w:bottom w:val="nil"/>
                    <w:right w:val="single" w:sz="4" w:space="0" w:color="auto"/>
                  </w:tcBorders>
                  <w:shd w:val="clear" w:color="000000" w:fill="FFFFFF"/>
                  <w:vAlign w:val="center"/>
                  <w:hideMark/>
                </w:tcPr>
                <w:p w14:paraId="1A0D803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одноразовый стерильный набор р-р L</w:t>
                  </w:r>
                </w:p>
              </w:tc>
              <w:tc>
                <w:tcPr>
                  <w:tcW w:w="940" w:type="dxa"/>
                  <w:tcBorders>
                    <w:top w:val="nil"/>
                    <w:left w:val="nil"/>
                    <w:bottom w:val="nil"/>
                    <w:right w:val="single" w:sz="4" w:space="0" w:color="auto"/>
                  </w:tcBorders>
                  <w:shd w:val="clear" w:color="000000" w:fill="FFFFFF"/>
                  <w:vAlign w:val="center"/>
                  <w:hideMark/>
                </w:tcPr>
                <w:p w14:paraId="12FBD38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уп.</w:t>
                  </w:r>
                </w:p>
              </w:tc>
              <w:tc>
                <w:tcPr>
                  <w:tcW w:w="801" w:type="dxa"/>
                  <w:tcBorders>
                    <w:top w:val="nil"/>
                    <w:left w:val="nil"/>
                    <w:bottom w:val="nil"/>
                    <w:right w:val="single" w:sz="4" w:space="0" w:color="auto"/>
                  </w:tcBorders>
                  <w:shd w:val="clear" w:color="000000" w:fill="FFFFFF"/>
                  <w:vAlign w:val="center"/>
                  <w:hideMark/>
                </w:tcPr>
                <w:p w14:paraId="61EDF7C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150</w:t>
                  </w:r>
                </w:p>
              </w:tc>
              <w:tc>
                <w:tcPr>
                  <w:tcW w:w="1500" w:type="dxa"/>
                  <w:tcBorders>
                    <w:top w:val="nil"/>
                    <w:left w:val="nil"/>
                    <w:bottom w:val="nil"/>
                    <w:right w:val="single" w:sz="8" w:space="0" w:color="auto"/>
                  </w:tcBorders>
                  <w:shd w:val="clear" w:color="000000" w:fill="FFFFFF"/>
                  <w:vAlign w:val="center"/>
                  <w:hideMark/>
                </w:tcPr>
                <w:p w14:paraId="01481139"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2730,00</w:t>
                  </w:r>
                </w:p>
              </w:tc>
            </w:tr>
            <w:tr w:rsidR="00E33578" w:rsidRPr="00051D17" w14:paraId="7CDA0701" w14:textId="77777777" w:rsidTr="00E33578">
              <w:trPr>
                <w:trHeight w:val="240"/>
              </w:trPr>
              <w:tc>
                <w:tcPr>
                  <w:tcW w:w="7843" w:type="dxa"/>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7EC5945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8"/>
                      <w:szCs w:val="18"/>
                      <w:lang w:bidi="ar-SA"/>
                    </w:rPr>
                  </w:pPr>
                  <w:r w:rsidRPr="00051D17">
                    <w:rPr>
                      <w:rFonts w:ascii="Times New Roman" w:eastAsia="Times New Roman" w:hAnsi="Times New Roman" w:cs="Times New Roman"/>
                      <w:b/>
                      <w:bCs/>
                      <w:sz w:val="18"/>
                      <w:szCs w:val="18"/>
                      <w:lang w:bidi="ar-SA"/>
                    </w:rPr>
                    <w:t>ГРУППА 41</w:t>
                  </w:r>
                </w:p>
              </w:tc>
            </w:tr>
            <w:tr w:rsidR="00E33578" w:rsidRPr="00051D17" w14:paraId="6D2A7604"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34BB35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w:t>
                  </w:r>
                </w:p>
              </w:tc>
              <w:tc>
                <w:tcPr>
                  <w:tcW w:w="2640" w:type="dxa"/>
                  <w:tcBorders>
                    <w:top w:val="nil"/>
                    <w:left w:val="nil"/>
                    <w:bottom w:val="single" w:sz="4" w:space="0" w:color="auto"/>
                    <w:right w:val="single" w:sz="4" w:space="0" w:color="auto"/>
                  </w:tcBorders>
                  <w:shd w:val="clear" w:color="000000" w:fill="FFFFFF"/>
                  <w:vAlign w:val="center"/>
                  <w:hideMark/>
                </w:tcPr>
                <w:p w14:paraId="1A2CD652"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Амлодипина безилат </w:t>
                  </w:r>
                </w:p>
              </w:tc>
              <w:tc>
                <w:tcPr>
                  <w:tcW w:w="1360" w:type="dxa"/>
                  <w:tcBorders>
                    <w:top w:val="nil"/>
                    <w:left w:val="nil"/>
                    <w:bottom w:val="single" w:sz="4" w:space="0" w:color="auto"/>
                    <w:right w:val="single" w:sz="4" w:space="0" w:color="auto"/>
                  </w:tcBorders>
                  <w:shd w:val="clear" w:color="000000" w:fill="FFFFFF"/>
                  <w:vAlign w:val="center"/>
                  <w:hideMark/>
                </w:tcPr>
                <w:p w14:paraId="4526D1F8"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10 мг</w:t>
                  </w:r>
                </w:p>
              </w:tc>
              <w:tc>
                <w:tcPr>
                  <w:tcW w:w="940" w:type="dxa"/>
                  <w:tcBorders>
                    <w:top w:val="nil"/>
                    <w:left w:val="nil"/>
                    <w:bottom w:val="single" w:sz="4" w:space="0" w:color="auto"/>
                    <w:right w:val="single" w:sz="4" w:space="0" w:color="auto"/>
                  </w:tcBorders>
                  <w:shd w:val="clear" w:color="000000" w:fill="FFFFFF"/>
                  <w:vAlign w:val="center"/>
                  <w:hideMark/>
                </w:tcPr>
                <w:p w14:paraId="7D51EA30"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4A921E2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3 000</w:t>
                  </w:r>
                </w:p>
              </w:tc>
              <w:tc>
                <w:tcPr>
                  <w:tcW w:w="1500" w:type="dxa"/>
                  <w:tcBorders>
                    <w:top w:val="nil"/>
                    <w:left w:val="nil"/>
                    <w:bottom w:val="single" w:sz="4" w:space="0" w:color="auto"/>
                    <w:right w:val="single" w:sz="8" w:space="0" w:color="auto"/>
                  </w:tcBorders>
                  <w:shd w:val="clear" w:color="000000" w:fill="FFFFFF"/>
                  <w:noWrap/>
                  <w:vAlign w:val="center"/>
                  <w:hideMark/>
                </w:tcPr>
                <w:p w14:paraId="629AF15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2712,00</w:t>
                  </w:r>
                </w:p>
              </w:tc>
            </w:tr>
            <w:tr w:rsidR="00E33578" w:rsidRPr="00051D17" w14:paraId="7232F237" w14:textId="77777777" w:rsidTr="00E33578">
              <w:trPr>
                <w:trHeight w:val="48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0FE739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3</w:t>
                  </w:r>
                </w:p>
              </w:tc>
              <w:tc>
                <w:tcPr>
                  <w:tcW w:w="2640" w:type="dxa"/>
                  <w:tcBorders>
                    <w:top w:val="nil"/>
                    <w:left w:val="nil"/>
                    <w:bottom w:val="single" w:sz="4" w:space="0" w:color="auto"/>
                    <w:right w:val="single" w:sz="4" w:space="0" w:color="auto"/>
                  </w:tcBorders>
                  <w:shd w:val="clear" w:color="000000" w:fill="FFFFFF"/>
                  <w:vAlign w:val="center"/>
                  <w:hideMark/>
                </w:tcPr>
                <w:p w14:paraId="0CA600C4"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Диазепам </w:t>
                  </w:r>
                </w:p>
              </w:tc>
              <w:tc>
                <w:tcPr>
                  <w:tcW w:w="1360" w:type="dxa"/>
                  <w:tcBorders>
                    <w:top w:val="nil"/>
                    <w:left w:val="nil"/>
                    <w:bottom w:val="single" w:sz="4" w:space="0" w:color="auto"/>
                    <w:right w:val="single" w:sz="4" w:space="0" w:color="auto"/>
                  </w:tcBorders>
                  <w:shd w:val="clear" w:color="000000" w:fill="FFFFFF"/>
                  <w:vAlign w:val="center"/>
                  <w:hideMark/>
                </w:tcPr>
                <w:p w14:paraId="5778118E"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ампула 0,5% 2мл</w:t>
                  </w:r>
                </w:p>
              </w:tc>
              <w:tc>
                <w:tcPr>
                  <w:tcW w:w="940" w:type="dxa"/>
                  <w:tcBorders>
                    <w:top w:val="nil"/>
                    <w:left w:val="nil"/>
                    <w:bottom w:val="single" w:sz="4" w:space="0" w:color="auto"/>
                    <w:right w:val="single" w:sz="4" w:space="0" w:color="auto"/>
                  </w:tcBorders>
                  <w:shd w:val="clear" w:color="000000" w:fill="FFFFFF"/>
                  <w:vAlign w:val="center"/>
                  <w:hideMark/>
                </w:tcPr>
                <w:p w14:paraId="344650D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амп.</w:t>
                  </w:r>
                </w:p>
              </w:tc>
              <w:tc>
                <w:tcPr>
                  <w:tcW w:w="801" w:type="dxa"/>
                  <w:tcBorders>
                    <w:top w:val="nil"/>
                    <w:left w:val="nil"/>
                    <w:bottom w:val="single" w:sz="4" w:space="0" w:color="auto"/>
                    <w:right w:val="single" w:sz="4" w:space="0" w:color="auto"/>
                  </w:tcBorders>
                  <w:shd w:val="clear" w:color="000000" w:fill="FFFFFF"/>
                  <w:vAlign w:val="center"/>
                  <w:hideMark/>
                </w:tcPr>
                <w:p w14:paraId="0897792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400</w:t>
                  </w:r>
                </w:p>
              </w:tc>
              <w:tc>
                <w:tcPr>
                  <w:tcW w:w="1500" w:type="dxa"/>
                  <w:tcBorders>
                    <w:top w:val="nil"/>
                    <w:left w:val="nil"/>
                    <w:bottom w:val="single" w:sz="4" w:space="0" w:color="auto"/>
                    <w:right w:val="single" w:sz="8" w:space="0" w:color="auto"/>
                  </w:tcBorders>
                  <w:shd w:val="clear" w:color="000000" w:fill="FFFFFF"/>
                  <w:noWrap/>
                  <w:vAlign w:val="center"/>
                  <w:hideMark/>
                </w:tcPr>
                <w:p w14:paraId="360ED5F5"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2038,40</w:t>
                  </w:r>
                </w:p>
              </w:tc>
            </w:tr>
            <w:tr w:rsidR="00E33578" w:rsidRPr="00051D17" w14:paraId="3B0CF00D"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27831C7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4</w:t>
                  </w:r>
                </w:p>
              </w:tc>
              <w:tc>
                <w:tcPr>
                  <w:tcW w:w="2640" w:type="dxa"/>
                  <w:tcBorders>
                    <w:top w:val="nil"/>
                    <w:left w:val="nil"/>
                    <w:bottom w:val="single" w:sz="4" w:space="0" w:color="auto"/>
                    <w:right w:val="single" w:sz="4" w:space="0" w:color="auto"/>
                  </w:tcBorders>
                  <w:shd w:val="clear" w:color="000000" w:fill="FFFFFF"/>
                  <w:vAlign w:val="center"/>
                  <w:hideMark/>
                </w:tcPr>
                <w:p w14:paraId="6BE8F8FE"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Лизиноприл дигидрат </w:t>
                  </w:r>
                </w:p>
              </w:tc>
              <w:tc>
                <w:tcPr>
                  <w:tcW w:w="1360" w:type="dxa"/>
                  <w:tcBorders>
                    <w:top w:val="nil"/>
                    <w:left w:val="nil"/>
                    <w:bottom w:val="single" w:sz="4" w:space="0" w:color="auto"/>
                    <w:right w:val="single" w:sz="4" w:space="0" w:color="auto"/>
                  </w:tcBorders>
                  <w:shd w:val="clear" w:color="000000" w:fill="FFFFFF"/>
                  <w:vAlign w:val="center"/>
                  <w:hideMark/>
                </w:tcPr>
                <w:p w14:paraId="63A525B4"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10мг</w:t>
                  </w:r>
                </w:p>
              </w:tc>
              <w:tc>
                <w:tcPr>
                  <w:tcW w:w="940" w:type="dxa"/>
                  <w:tcBorders>
                    <w:top w:val="nil"/>
                    <w:left w:val="nil"/>
                    <w:bottom w:val="single" w:sz="4" w:space="0" w:color="auto"/>
                    <w:right w:val="single" w:sz="4" w:space="0" w:color="auto"/>
                  </w:tcBorders>
                  <w:shd w:val="clear" w:color="000000" w:fill="FFFFFF"/>
                  <w:vAlign w:val="center"/>
                  <w:hideMark/>
                </w:tcPr>
                <w:p w14:paraId="51A446E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2641D874"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6000</w:t>
                  </w:r>
                </w:p>
              </w:tc>
              <w:tc>
                <w:tcPr>
                  <w:tcW w:w="1500" w:type="dxa"/>
                  <w:tcBorders>
                    <w:top w:val="nil"/>
                    <w:left w:val="nil"/>
                    <w:bottom w:val="single" w:sz="4" w:space="0" w:color="auto"/>
                    <w:right w:val="single" w:sz="8" w:space="0" w:color="auto"/>
                  </w:tcBorders>
                  <w:shd w:val="clear" w:color="000000" w:fill="FFFFFF"/>
                  <w:noWrap/>
                  <w:vAlign w:val="center"/>
                  <w:hideMark/>
                </w:tcPr>
                <w:p w14:paraId="4719924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5293,80</w:t>
                  </w:r>
                </w:p>
              </w:tc>
            </w:tr>
            <w:tr w:rsidR="00E33578" w:rsidRPr="00051D17" w14:paraId="06497B00" w14:textId="77777777" w:rsidTr="00E33578">
              <w:trPr>
                <w:trHeight w:val="765"/>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A620925"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5</w:t>
                  </w:r>
                </w:p>
              </w:tc>
              <w:tc>
                <w:tcPr>
                  <w:tcW w:w="2640" w:type="dxa"/>
                  <w:tcBorders>
                    <w:top w:val="nil"/>
                    <w:left w:val="nil"/>
                    <w:bottom w:val="single" w:sz="4" w:space="0" w:color="auto"/>
                    <w:right w:val="single" w:sz="4" w:space="0" w:color="auto"/>
                  </w:tcBorders>
                  <w:shd w:val="clear" w:color="000000" w:fill="FFFFFF"/>
                  <w:vAlign w:val="center"/>
                  <w:hideMark/>
                </w:tcPr>
                <w:p w14:paraId="1E05DC43"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Метамизола натрия моногидрат+ питофенона гидрохлорид+ фенпивериния бромид </w:t>
                  </w:r>
                </w:p>
              </w:tc>
              <w:tc>
                <w:tcPr>
                  <w:tcW w:w="1360" w:type="dxa"/>
                  <w:tcBorders>
                    <w:top w:val="nil"/>
                    <w:left w:val="nil"/>
                    <w:bottom w:val="single" w:sz="4" w:space="0" w:color="auto"/>
                    <w:right w:val="single" w:sz="4" w:space="0" w:color="auto"/>
                  </w:tcBorders>
                  <w:shd w:val="clear" w:color="000000" w:fill="FFFFFF"/>
                  <w:vAlign w:val="center"/>
                  <w:hideMark/>
                </w:tcPr>
                <w:p w14:paraId="61DFA7B7"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таблетка 500мг+5мг+0,1мг </w:t>
                  </w:r>
                </w:p>
              </w:tc>
              <w:tc>
                <w:tcPr>
                  <w:tcW w:w="940" w:type="dxa"/>
                  <w:tcBorders>
                    <w:top w:val="nil"/>
                    <w:left w:val="nil"/>
                    <w:bottom w:val="single" w:sz="4" w:space="0" w:color="auto"/>
                    <w:right w:val="single" w:sz="4" w:space="0" w:color="auto"/>
                  </w:tcBorders>
                  <w:shd w:val="clear" w:color="000000" w:fill="FFFFFF"/>
                  <w:vAlign w:val="center"/>
                  <w:hideMark/>
                </w:tcPr>
                <w:p w14:paraId="5C320C38"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070B9A09"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6000</w:t>
                  </w:r>
                </w:p>
              </w:tc>
              <w:tc>
                <w:tcPr>
                  <w:tcW w:w="1500" w:type="dxa"/>
                  <w:tcBorders>
                    <w:top w:val="nil"/>
                    <w:left w:val="nil"/>
                    <w:bottom w:val="single" w:sz="4" w:space="0" w:color="auto"/>
                    <w:right w:val="single" w:sz="8" w:space="0" w:color="auto"/>
                  </w:tcBorders>
                  <w:shd w:val="clear" w:color="000000" w:fill="FFFFFF"/>
                  <w:noWrap/>
                  <w:vAlign w:val="center"/>
                  <w:hideMark/>
                </w:tcPr>
                <w:p w14:paraId="63210F01"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5415,00</w:t>
                  </w:r>
                </w:p>
              </w:tc>
            </w:tr>
            <w:tr w:rsidR="00E33578" w:rsidRPr="00051D17" w14:paraId="74E1ECAC"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C00561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6</w:t>
                  </w:r>
                </w:p>
              </w:tc>
              <w:tc>
                <w:tcPr>
                  <w:tcW w:w="2640" w:type="dxa"/>
                  <w:tcBorders>
                    <w:top w:val="nil"/>
                    <w:left w:val="nil"/>
                    <w:bottom w:val="single" w:sz="4" w:space="0" w:color="auto"/>
                    <w:right w:val="single" w:sz="4" w:space="0" w:color="auto"/>
                  </w:tcBorders>
                  <w:shd w:val="clear" w:color="000000" w:fill="FFFFFF"/>
                  <w:vAlign w:val="center"/>
                  <w:hideMark/>
                </w:tcPr>
                <w:p w14:paraId="43F46955"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Дротаверина гидрохлорид </w:t>
                  </w:r>
                </w:p>
              </w:tc>
              <w:tc>
                <w:tcPr>
                  <w:tcW w:w="1360" w:type="dxa"/>
                  <w:tcBorders>
                    <w:top w:val="nil"/>
                    <w:left w:val="nil"/>
                    <w:bottom w:val="single" w:sz="4" w:space="0" w:color="auto"/>
                    <w:right w:val="single" w:sz="4" w:space="0" w:color="auto"/>
                  </w:tcBorders>
                  <w:shd w:val="clear" w:color="000000" w:fill="FFFFFF"/>
                  <w:vAlign w:val="center"/>
                  <w:hideMark/>
                </w:tcPr>
                <w:p w14:paraId="1279B0B5"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40мг</w:t>
                  </w:r>
                </w:p>
              </w:tc>
              <w:tc>
                <w:tcPr>
                  <w:tcW w:w="940" w:type="dxa"/>
                  <w:tcBorders>
                    <w:top w:val="nil"/>
                    <w:left w:val="nil"/>
                    <w:bottom w:val="single" w:sz="4" w:space="0" w:color="auto"/>
                    <w:right w:val="single" w:sz="4" w:space="0" w:color="auto"/>
                  </w:tcBorders>
                  <w:shd w:val="clear" w:color="000000" w:fill="FFFFFF"/>
                  <w:vAlign w:val="center"/>
                  <w:hideMark/>
                </w:tcPr>
                <w:p w14:paraId="617CC68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0AD8FA6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2400</w:t>
                  </w:r>
                </w:p>
              </w:tc>
              <w:tc>
                <w:tcPr>
                  <w:tcW w:w="1500" w:type="dxa"/>
                  <w:tcBorders>
                    <w:top w:val="nil"/>
                    <w:left w:val="nil"/>
                    <w:bottom w:val="single" w:sz="4" w:space="0" w:color="auto"/>
                    <w:right w:val="single" w:sz="8" w:space="0" w:color="auto"/>
                  </w:tcBorders>
                  <w:shd w:val="clear" w:color="000000" w:fill="FFFFFF"/>
                  <w:noWrap/>
                  <w:vAlign w:val="center"/>
                  <w:hideMark/>
                </w:tcPr>
                <w:p w14:paraId="410B986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961,20</w:t>
                  </w:r>
                </w:p>
              </w:tc>
            </w:tr>
            <w:tr w:rsidR="00E33578" w:rsidRPr="00051D17" w14:paraId="6361EE36"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A41731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7</w:t>
                  </w:r>
                </w:p>
              </w:tc>
              <w:tc>
                <w:tcPr>
                  <w:tcW w:w="2640" w:type="dxa"/>
                  <w:tcBorders>
                    <w:top w:val="nil"/>
                    <w:left w:val="nil"/>
                    <w:bottom w:val="single" w:sz="4" w:space="0" w:color="auto"/>
                    <w:right w:val="single" w:sz="4" w:space="0" w:color="auto"/>
                  </w:tcBorders>
                  <w:shd w:val="clear" w:color="000000" w:fill="FFFFFF"/>
                  <w:vAlign w:val="center"/>
                  <w:hideMark/>
                </w:tcPr>
                <w:p w14:paraId="5BE98695"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Клопидогрела гидросульфит </w:t>
                  </w:r>
                </w:p>
              </w:tc>
              <w:tc>
                <w:tcPr>
                  <w:tcW w:w="1360" w:type="dxa"/>
                  <w:tcBorders>
                    <w:top w:val="nil"/>
                    <w:left w:val="nil"/>
                    <w:bottom w:val="single" w:sz="4" w:space="0" w:color="auto"/>
                    <w:right w:val="single" w:sz="4" w:space="0" w:color="auto"/>
                  </w:tcBorders>
                  <w:shd w:val="clear" w:color="000000" w:fill="FFFFFF"/>
                  <w:vAlign w:val="center"/>
                  <w:hideMark/>
                </w:tcPr>
                <w:p w14:paraId="28DCEFA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75мг</w:t>
                  </w:r>
                </w:p>
              </w:tc>
              <w:tc>
                <w:tcPr>
                  <w:tcW w:w="940" w:type="dxa"/>
                  <w:tcBorders>
                    <w:top w:val="nil"/>
                    <w:left w:val="nil"/>
                    <w:bottom w:val="single" w:sz="4" w:space="0" w:color="auto"/>
                    <w:right w:val="single" w:sz="4" w:space="0" w:color="auto"/>
                  </w:tcBorders>
                  <w:shd w:val="clear" w:color="000000" w:fill="FFFFFF"/>
                  <w:vAlign w:val="center"/>
                  <w:hideMark/>
                </w:tcPr>
                <w:p w14:paraId="3EE388C1"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3A0223D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300</w:t>
                  </w:r>
                </w:p>
              </w:tc>
              <w:tc>
                <w:tcPr>
                  <w:tcW w:w="1500" w:type="dxa"/>
                  <w:tcBorders>
                    <w:top w:val="nil"/>
                    <w:left w:val="nil"/>
                    <w:bottom w:val="single" w:sz="4" w:space="0" w:color="auto"/>
                    <w:right w:val="single" w:sz="8" w:space="0" w:color="auto"/>
                  </w:tcBorders>
                  <w:shd w:val="clear" w:color="000000" w:fill="FFFFFF"/>
                  <w:noWrap/>
                  <w:vAlign w:val="center"/>
                  <w:hideMark/>
                </w:tcPr>
                <w:p w14:paraId="7F25ACC5"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655,20</w:t>
                  </w:r>
                </w:p>
              </w:tc>
            </w:tr>
            <w:tr w:rsidR="00E33578" w:rsidRPr="00051D17" w14:paraId="2180A126"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EFC7624"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8</w:t>
                  </w:r>
                </w:p>
              </w:tc>
              <w:tc>
                <w:tcPr>
                  <w:tcW w:w="2640" w:type="dxa"/>
                  <w:tcBorders>
                    <w:top w:val="nil"/>
                    <w:left w:val="nil"/>
                    <w:bottom w:val="single" w:sz="4" w:space="0" w:color="auto"/>
                    <w:right w:val="single" w:sz="4" w:space="0" w:color="auto"/>
                  </w:tcBorders>
                  <w:shd w:val="clear" w:color="000000" w:fill="FFFFFF"/>
                  <w:vAlign w:val="center"/>
                  <w:hideMark/>
                </w:tcPr>
                <w:p w14:paraId="764D2BD3"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Аторвастатин </w:t>
                  </w:r>
                </w:p>
              </w:tc>
              <w:tc>
                <w:tcPr>
                  <w:tcW w:w="1360" w:type="dxa"/>
                  <w:tcBorders>
                    <w:top w:val="nil"/>
                    <w:left w:val="nil"/>
                    <w:bottom w:val="single" w:sz="4" w:space="0" w:color="auto"/>
                    <w:right w:val="single" w:sz="4" w:space="0" w:color="auto"/>
                  </w:tcBorders>
                  <w:shd w:val="clear" w:color="000000" w:fill="FFFFFF"/>
                  <w:vAlign w:val="center"/>
                  <w:hideMark/>
                </w:tcPr>
                <w:p w14:paraId="09973B50"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20мг</w:t>
                  </w:r>
                </w:p>
              </w:tc>
              <w:tc>
                <w:tcPr>
                  <w:tcW w:w="940" w:type="dxa"/>
                  <w:tcBorders>
                    <w:top w:val="nil"/>
                    <w:left w:val="nil"/>
                    <w:bottom w:val="single" w:sz="4" w:space="0" w:color="auto"/>
                    <w:right w:val="single" w:sz="4" w:space="0" w:color="auto"/>
                  </w:tcBorders>
                  <w:shd w:val="clear" w:color="000000" w:fill="FFFFFF"/>
                  <w:vAlign w:val="center"/>
                  <w:hideMark/>
                </w:tcPr>
                <w:p w14:paraId="09CB10B5"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4E4C9C69"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450</w:t>
                  </w:r>
                </w:p>
              </w:tc>
              <w:tc>
                <w:tcPr>
                  <w:tcW w:w="1500" w:type="dxa"/>
                  <w:tcBorders>
                    <w:top w:val="nil"/>
                    <w:left w:val="nil"/>
                    <w:bottom w:val="single" w:sz="4" w:space="0" w:color="auto"/>
                    <w:right w:val="single" w:sz="8" w:space="0" w:color="auto"/>
                  </w:tcBorders>
                  <w:shd w:val="clear" w:color="000000" w:fill="FFFFFF"/>
                  <w:noWrap/>
                  <w:vAlign w:val="center"/>
                  <w:hideMark/>
                </w:tcPr>
                <w:p w14:paraId="6C194BD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556,20</w:t>
                  </w:r>
                </w:p>
              </w:tc>
            </w:tr>
            <w:tr w:rsidR="00E33578" w:rsidRPr="00051D17" w14:paraId="3445E188"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EB3017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9</w:t>
                  </w:r>
                </w:p>
              </w:tc>
              <w:tc>
                <w:tcPr>
                  <w:tcW w:w="2640" w:type="dxa"/>
                  <w:tcBorders>
                    <w:top w:val="nil"/>
                    <w:left w:val="nil"/>
                    <w:bottom w:val="single" w:sz="4" w:space="0" w:color="auto"/>
                    <w:right w:val="single" w:sz="4" w:space="0" w:color="auto"/>
                  </w:tcBorders>
                  <w:shd w:val="clear" w:color="000000" w:fill="FFFFFF"/>
                  <w:vAlign w:val="center"/>
                  <w:hideMark/>
                </w:tcPr>
                <w:p w14:paraId="144B8008"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Винпоцетин </w:t>
                  </w:r>
                </w:p>
              </w:tc>
              <w:tc>
                <w:tcPr>
                  <w:tcW w:w="1360" w:type="dxa"/>
                  <w:tcBorders>
                    <w:top w:val="nil"/>
                    <w:left w:val="nil"/>
                    <w:bottom w:val="single" w:sz="4" w:space="0" w:color="auto"/>
                    <w:right w:val="single" w:sz="4" w:space="0" w:color="auto"/>
                  </w:tcBorders>
                  <w:shd w:val="clear" w:color="000000" w:fill="FFFFFF"/>
                  <w:vAlign w:val="center"/>
                  <w:hideMark/>
                </w:tcPr>
                <w:p w14:paraId="2F7B71EC"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таблетка 5мг </w:t>
                  </w:r>
                </w:p>
              </w:tc>
              <w:tc>
                <w:tcPr>
                  <w:tcW w:w="940" w:type="dxa"/>
                  <w:tcBorders>
                    <w:top w:val="nil"/>
                    <w:left w:val="nil"/>
                    <w:bottom w:val="single" w:sz="4" w:space="0" w:color="auto"/>
                    <w:right w:val="single" w:sz="4" w:space="0" w:color="auto"/>
                  </w:tcBorders>
                  <w:shd w:val="clear" w:color="000000" w:fill="FFFFFF"/>
                  <w:vAlign w:val="center"/>
                  <w:hideMark/>
                </w:tcPr>
                <w:p w14:paraId="2DCE3B5C"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5BC7FCF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2 500</w:t>
                  </w:r>
                </w:p>
              </w:tc>
              <w:tc>
                <w:tcPr>
                  <w:tcW w:w="1500" w:type="dxa"/>
                  <w:tcBorders>
                    <w:top w:val="nil"/>
                    <w:left w:val="nil"/>
                    <w:bottom w:val="single" w:sz="4" w:space="0" w:color="auto"/>
                    <w:right w:val="single" w:sz="8" w:space="0" w:color="auto"/>
                  </w:tcBorders>
                  <w:shd w:val="clear" w:color="000000" w:fill="FFFFFF"/>
                  <w:noWrap/>
                  <w:vAlign w:val="center"/>
                  <w:hideMark/>
                </w:tcPr>
                <w:p w14:paraId="22410ABE"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1393,50</w:t>
                  </w:r>
                </w:p>
              </w:tc>
            </w:tr>
            <w:tr w:rsidR="00E33578" w:rsidRPr="00051D17" w14:paraId="6E9207BE"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7E9F552"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10</w:t>
                  </w:r>
                </w:p>
              </w:tc>
              <w:tc>
                <w:tcPr>
                  <w:tcW w:w="2640" w:type="dxa"/>
                  <w:tcBorders>
                    <w:top w:val="nil"/>
                    <w:left w:val="nil"/>
                    <w:bottom w:val="single" w:sz="4" w:space="0" w:color="auto"/>
                    <w:right w:val="single" w:sz="4" w:space="0" w:color="auto"/>
                  </w:tcBorders>
                  <w:shd w:val="clear" w:color="000000" w:fill="FFFFFF"/>
                  <w:vAlign w:val="center"/>
                  <w:hideMark/>
                </w:tcPr>
                <w:p w14:paraId="65753F9A"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Спиронолактон </w:t>
                  </w:r>
                </w:p>
              </w:tc>
              <w:tc>
                <w:tcPr>
                  <w:tcW w:w="1360" w:type="dxa"/>
                  <w:tcBorders>
                    <w:top w:val="nil"/>
                    <w:left w:val="nil"/>
                    <w:bottom w:val="single" w:sz="4" w:space="0" w:color="auto"/>
                    <w:right w:val="single" w:sz="4" w:space="0" w:color="auto"/>
                  </w:tcBorders>
                  <w:shd w:val="clear" w:color="000000" w:fill="FFFFFF"/>
                  <w:vAlign w:val="center"/>
                  <w:hideMark/>
                </w:tcPr>
                <w:p w14:paraId="5E15D7A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таблетка 25мг </w:t>
                  </w:r>
                </w:p>
              </w:tc>
              <w:tc>
                <w:tcPr>
                  <w:tcW w:w="940" w:type="dxa"/>
                  <w:tcBorders>
                    <w:top w:val="nil"/>
                    <w:left w:val="nil"/>
                    <w:bottom w:val="single" w:sz="4" w:space="0" w:color="auto"/>
                    <w:right w:val="single" w:sz="4" w:space="0" w:color="auto"/>
                  </w:tcBorders>
                  <w:shd w:val="clear" w:color="000000" w:fill="FFFFFF"/>
                  <w:vAlign w:val="center"/>
                  <w:hideMark/>
                </w:tcPr>
                <w:p w14:paraId="06FFF4CC"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245EEDA2"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2 000</w:t>
                  </w:r>
                </w:p>
              </w:tc>
              <w:tc>
                <w:tcPr>
                  <w:tcW w:w="1500" w:type="dxa"/>
                  <w:tcBorders>
                    <w:top w:val="nil"/>
                    <w:left w:val="nil"/>
                    <w:bottom w:val="single" w:sz="4" w:space="0" w:color="auto"/>
                    <w:right w:val="single" w:sz="8" w:space="0" w:color="auto"/>
                  </w:tcBorders>
                  <w:shd w:val="clear" w:color="000000" w:fill="FFFFFF"/>
                  <w:noWrap/>
                  <w:vAlign w:val="center"/>
                  <w:hideMark/>
                </w:tcPr>
                <w:p w14:paraId="68CF2A2E"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2119,00</w:t>
                  </w:r>
                </w:p>
              </w:tc>
            </w:tr>
            <w:tr w:rsidR="00E33578" w:rsidRPr="00051D17" w14:paraId="163041FA" w14:textId="77777777" w:rsidTr="00E33578">
              <w:trPr>
                <w:trHeight w:val="197"/>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33FE67A"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11</w:t>
                  </w:r>
                </w:p>
              </w:tc>
              <w:tc>
                <w:tcPr>
                  <w:tcW w:w="2640" w:type="dxa"/>
                  <w:tcBorders>
                    <w:top w:val="nil"/>
                    <w:left w:val="nil"/>
                    <w:bottom w:val="single" w:sz="4" w:space="0" w:color="auto"/>
                    <w:right w:val="single" w:sz="4" w:space="0" w:color="auto"/>
                  </w:tcBorders>
                  <w:shd w:val="clear" w:color="000000" w:fill="FFFFFF"/>
                  <w:vAlign w:val="center"/>
                  <w:hideMark/>
                </w:tcPr>
                <w:p w14:paraId="7579CA3B"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Метронидазол</w:t>
                  </w:r>
                </w:p>
              </w:tc>
              <w:tc>
                <w:tcPr>
                  <w:tcW w:w="1360" w:type="dxa"/>
                  <w:tcBorders>
                    <w:top w:val="nil"/>
                    <w:left w:val="nil"/>
                    <w:bottom w:val="single" w:sz="4" w:space="0" w:color="auto"/>
                    <w:right w:val="single" w:sz="4" w:space="0" w:color="auto"/>
                  </w:tcBorders>
                  <w:shd w:val="clear" w:color="000000" w:fill="FFFFFF"/>
                  <w:vAlign w:val="center"/>
                  <w:hideMark/>
                </w:tcPr>
                <w:p w14:paraId="5C5039A2"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суппозитории 500мг</w:t>
                  </w:r>
                </w:p>
              </w:tc>
              <w:tc>
                <w:tcPr>
                  <w:tcW w:w="940" w:type="dxa"/>
                  <w:tcBorders>
                    <w:top w:val="nil"/>
                    <w:left w:val="nil"/>
                    <w:bottom w:val="single" w:sz="4" w:space="0" w:color="auto"/>
                    <w:right w:val="single" w:sz="4" w:space="0" w:color="auto"/>
                  </w:tcBorders>
                  <w:shd w:val="clear" w:color="000000" w:fill="FFFFFF"/>
                  <w:vAlign w:val="center"/>
                  <w:hideMark/>
                </w:tcPr>
                <w:p w14:paraId="0CBFF3F7"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суппоз.</w:t>
                  </w:r>
                </w:p>
              </w:tc>
              <w:tc>
                <w:tcPr>
                  <w:tcW w:w="801" w:type="dxa"/>
                  <w:tcBorders>
                    <w:top w:val="nil"/>
                    <w:left w:val="nil"/>
                    <w:bottom w:val="single" w:sz="4" w:space="0" w:color="auto"/>
                    <w:right w:val="single" w:sz="4" w:space="0" w:color="auto"/>
                  </w:tcBorders>
                  <w:shd w:val="clear" w:color="000000" w:fill="FFFFFF"/>
                  <w:vAlign w:val="center"/>
                  <w:hideMark/>
                </w:tcPr>
                <w:p w14:paraId="3AFF04BA"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1500</w:t>
                  </w:r>
                </w:p>
              </w:tc>
              <w:tc>
                <w:tcPr>
                  <w:tcW w:w="1500" w:type="dxa"/>
                  <w:tcBorders>
                    <w:top w:val="nil"/>
                    <w:left w:val="nil"/>
                    <w:bottom w:val="single" w:sz="4" w:space="0" w:color="auto"/>
                    <w:right w:val="single" w:sz="8" w:space="0" w:color="auto"/>
                  </w:tcBorders>
                  <w:shd w:val="clear" w:color="000000" w:fill="FFFFFF"/>
                  <w:noWrap/>
                  <w:vAlign w:val="center"/>
                  <w:hideMark/>
                </w:tcPr>
                <w:p w14:paraId="64651DAC"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3771,00</w:t>
                  </w:r>
                </w:p>
              </w:tc>
            </w:tr>
            <w:tr w:rsidR="00E33578" w:rsidRPr="00051D17" w14:paraId="7795BA31"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45FDC4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12</w:t>
                  </w:r>
                </w:p>
              </w:tc>
              <w:tc>
                <w:tcPr>
                  <w:tcW w:w="2640" w:type="dxa"/>
                  <w:tcBorders>
                    <w:top w:val="nil"/>
                    <w:left w:val="nil"/>
                    <w:bottom w:val="single" w:sz="4" w:space="0" w:color="auto"/>
                    <w:right w:val="single" w:sz="4" w:space="0" w:color="auto"/>
                  </w:tcBorders>
                  <w:shd w:val="clear" w:color="000000" w:fill="FFFFFF"/>
                  <w:vAlign w:val="center"/>
                  <w:hideMark/>
                </w:tcPr>
                <w:p w14:paraId="7C925C11"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Пентоксифиллин </w:t>
                  </w:r>
                </w:p>
              </w:tc>
              <w:tc>
                <w:tcPr>
                  <w:tcW w:w="1360" w:type="dxa"/>
                  <w:tcBorders>
                    <w:top w:val="nil"/>
                    <w:left w:val="nil"/>
                    <w:bottom w:val="single" w:sz="4" w:space="0" w:color="auto"/>
                    <w:right w:val="single" w:sz="4" w:space="0" w:color="auto"/>
                  </w:tcBorders>
                  <w:shd w:val="clear" w:color="000000" w:fill="FFFFFF"/>
                  <w:vAlign w:val="center"/>
                  <w:hideMark/>
                </w:tcPr>
                <w:p w14:paraId="15E2F4E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ампула 20мг/мл</w:t>
                  </w:r>
                </w:p>
              </w:tc>
              <w:tc>
                <w:tcPr>
                  <w:tcW w:w="940" w:type="dxa"/>
                  <w:tcBorders>
                    <w:top w:val="nil"/>
                    <w:left w:val="nil"/>
                    <w:bottom w:val="single" w:sz="4" w:space="0" w:color="auto"/>
                    <w:right w:val="single" w:sz="4" w:space="0" w:color="auto"/>
                  </w:tcBorders>
                  <w:shd w:val="clear" w:color="000000" w:fill="FFFFFF"/>
                  <w:vAlign w:val="center"/>
                  <w:hideMark/>
                </w:tcPr>
                <w:p w14:paraId="3EDB38E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амп.</w:t>
                  </w:r>
                </w:p>
              </w:tc>
              <w:tc>
                <w:tcPr>
                  <w:tcW w:w="801" w:type="dxa"/>
                  <w:tcBorders>
                    <w:top w:val="nil"/>
                    <w:left w:val="nil"/>
                    <w:bottom w:val="single" w:sz="4" w:space="0" w:color="auto"/>
                    <w:right w:val="single" w:sz="4" w:space="0" w:color="auto"/>
                  </w:tcBorders>
                  <w:shd w:val="clear" w:color="000000" w:fill="FFFFFF"/>
                  <w:vAlign w:val="center"/>
                  <w:hideMark/>
                </w:tcPr>
                <w:p w14:paraId="7B2406EE"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200</w:t>
                  </w:r>
                </w:p>
              </w:tc>
              <w:tc>
                <w:tcPr>
                  <w:tcW w:w="1500" w:type="dxa"/>
                  <w:tcBorders>
                    <w:top w:val="nil"/>
                    <w:left w:val="nil"/>
                    <w:bottom w:val="single" w:sz="4" w:space="0" w:color="auto"/>
                    <w:right w:val="single" w:sz="8" w:space="0" w:color="auto"/>
                  </w:tcBorders>
                  <w:shd w:val="clear" w:color="000000" w:fill="FFFFFF"/>
                  <w:noWrap/>
                  <w:vAlign w:val="center"/>
                  <w:hideMark/>
                </w:tcPr>
                <w:p w14:paraId="302ADE0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1700,00</w:t>
                  </w:r>
                </w:p>
              </w:tc>
            </w:tr>
            <w:tr w:rsidR="00E33578" w:rsidRPr="00051D17" w14:paraId="6D29B568"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614D459"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13</w:t>
                  </w:r>
                </w:p>
              </w:tc>
              <w:tc>
                <w:tcPr>
                  <w:tcW w:w="2640" w:type="dxa"/>
                  <w:tcBorders>
                    <w:top w:val="nil"/>
                    <w:left w:val="nil"/>
                    <w:bottom w:val="single" w:sz="4" w:space="0" w:color="auto"/>
                    <w:right w:val="single" w:sz="4" w:space="0" w:color="auto"/>
                  </w:tcBorders>
                  <w:shd w:val="clear" w:color="000000" w:fill="FFFFFF"/>
                  <w:vAlign w:val="center"/>
                  <w:hideMark/>
                </w:tcPr>
                <w:p w14:paraId="28233F90"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Бисопролола фумарат </w:t>
                  </w:r>
                </w:p>
              </w:tc>
              <w:tc>
                <w:tcPr>
                  <w:tcW w:w="1360" w:type="dxa"/>
                  <w:tcBorders>
                    <w:top w:val="nil"/>
                    <w:left w:val="nil"/>
                    <w:bottom w:val="single" w:sz="4" w:space="0" w:color="auto"/>
                    <w:right w:val="single" w:sz="4" w:space="0" w:color="auto"/>
                  </w:tcBorders>
                  <w:shd w:val="clear" w:color="000000" w:fill="FFFFFF"/>
                  <w:vAlign w:val="center"/>
                  <w:hideMark/>
                </w:tcPr>
                <w:p w14:paraId="6B4A39F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10мг</w:t>
                  </w:r>
                </w:p>
              </w:tc>
              <w:tc>
                <w:tcPr>
                  <w:tcW w:w="940" w:type="dxa"/>
                  <w:tcBorders>
                    <w:top w:val="nil"/>
                    <w:left w:val="nil"/>
                    <w:bottom w:val="single" w:sz="4" w:space="0" w:color="auto"/>
                    <w:right w:val="single" w:sz="4" w:space="0" w:color="auto"/>
                  </w:tcBorders>
                  <w:shd w:val="clear" w:color="000000" w:fill="FFFFFF"/>
                  <w:vAlign w:val="center"/>
                  <w:hideMark/>
                </w:tcPr>
                <w:p w14:paraId="199FDECE"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25333F5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6000</w:t>
                  </w:r>
                </w:p>
              </w:tc>
              <w:tc>
                <w:tcPr>
                  <w:tcW w:w="1500" w:type="dxa"/>
                  <w:tcBorders>
                    <w:top w:val="nil"/>
                    <w:left w:val="nil"/>
                    <w:bottom w:val="single" w:sz="4" w:space="0" w:color="auto"/>
                    <w:right w:val="single" w:sz="8" w:space="0" w:color="auto"/>
                  </w:tcBorders>
                  <w:shd w:val="clear" w:color="000000" w:fill="FFFFFF"/>
                  <w:noWrap/>
                  <w:vAlign w:val="center"/>
                  <w:hideMark/>
                </w:tcPr>
                <w:p w14:paraId="3A125A94"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6061,80</w:t>
                  </w:r>
                </w:p>
              </w:tc>
            </w:tr>
            <w:tr w:rsidR="00E33578" w:rsidRPr="00051D17" w14:paraId="7B25A57A" w14:textId="77777777" w:rsidTr="00E33578">
              <w:trPr>
                <w:trHeight w:val="48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4214838"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14</w:t>
                  </w:r>
                </w:p>
              </w:tc>
              <w:tc>
                <w:tcPr>
                  <w:tcW w:w="2640" w:type="dxa"/>
                  <w:tcBorders>
                    <w:top w:val="nil"/>
                    <w:left w:val="nil"/>
                    <w:bottom w:val="single" w:sz="4" w:space="0" w:color="auto"/>
                    <w:right w:val="single" w:sz="4" w:space="0" w:color="auto"/>
                  </w:tcBorders>
                  <w:shd w:val="clear" w:color="000000" w:fill="FFFFFF"/>
                  <w:vAlign w:val="center"/>
                  <w:hideMark/>
                </w:tcPr>
                <w:p w14:paraId="3BDC8CD9"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Этамзилат </w:t>
                  </w:r>
                </w:p>
              </w:tc>
              <w:tc>
                <w:tcPr>
                  <w:tcW w:w="1360" w:type="dxa"/>
                  <w:tcBorders>
                    <w:top w:val="nil"/>
                    <w:left w:val="nil"/>
                    <w:bottom w:val="single" w:sz="4" w:space="0" w:color="auto"/>
                    <w:right w:val="single" w:sz="4" w:space="0" w:color="auto"/>
                  </w:tcBorders>
                  <w:shd w:val="clear" w:color="000000" w:fill="FFFFFF"/>
                  <w:vAlign w:val="center"/>
                  <w:hideMark/>
                </w:tcPr>
                <w:p w14:paraId="17142817"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ампула 250мг/2мл </w:t>
                  </w:r>
                </w:p>
              </w:tc>
              <w:tc>
                <w:tcPr>
                  <w:tcW w:w="940" w:type="dxa"/>
                  <w:tcBorders>
                    <w:top w:val="nil"/>
                    <w:left w:val="nil"/>
                    <w:bottom w:val="single" w:sz="4" w:space="0" w:color="auto"/>
                    <w:right w:val="single" w:sz="4" w:space="0" w:color="auto"/>
                  </w:tcBorders>
                  <w:shd w:val="clear" w:color="000000" w:fill="FFFFFF"/>
                  <w:vAlign w:val="center"/>
                  <w:hideMark/>
                </w:tcPr>
                <w:p w14:paraId="7B52CA3A"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амп.</w:t>
                  </w:r>
                </w:p>
              </w:tc>
              <w:tc>
                <w:tcPr>
                  <w:tcW w:w="801" w:type="dxa"/>
                  <w:tcBorders>
                    <w:top w:val="nil"/>
                    <w:left w:val="nil"/>
                    <w:bottom w:val="single" w:sz="4" w:space="0" w:color="auto"/>
                    <w:right w:val="single" w:sz="4" w:space="0" w:color="auto"/>
                  </w:tcBorders>
                  <w:shd w:val="clear" w:color="000000" w:fill="FFFFFF"/>
                  <w:vAlign w:val="center"/>
                  <w:hideMark/>
                </w:tcPr>
                <w:p w14:paraId="3225050A"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600</w:t>
                  </w:r>
                </w:p>
              </w:tc>
              <w:tc>
                <w:tcPr>
                  <w:tcW w:w="1500" w:type="dxa"/>
                  <w:tcBorders>
                    <w:top w:val="nil"/>
                    <w:left w:val="nil"/>
                    <w:bottom w:val="single" w:sz="4" w:space="0" w:color="auto"/>
                    <w:right w:val="single" w:sz="8" w:space="0" w:color="auto"/>
                  </w:tcBorders>
                  <w:shd w:val="clear" w:color="000000" w:fill="FFFFFF"/>
                  <w:noWrap/>
                  <w:vAlign w:val="center"/>
                  <w:hideMark/>
                </w:tcPr>
                <w:p w14:paraId="513F0EB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1534,80</w:t>
                  </w:r>
                </w:p>
              </w:tc>
            </w:tr>
            <w:tr w:rsidR="00E33578" w:rsidRPr="00051D17" w14:paraId="566E8B9A" w14:textId="77777777" w:rsidTr="00E33578">
              <w:trPr>
                <w:trHeight w:val="236"/>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E4A2F54"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15</w:t>
                  </w:r>
                </w:p>
              </w:tc>
              <w:tc>
                <w:tcPr>
                  <w:tcW w:w="2640" w:type="dxa"/>
                  <w:tcBorders>
                    <w:top w:val="nil"/>
                    <w:left w:val="nil"/>
                    <w:bottom w:val="single" w:sz="4" w:space="0" w:color="auto"/>
                    <w:right w:val="single" w:sz="4" w:space="0" w:color="auto"/>
                  </w:tcBorders>
                  <w:shd w:val="clear" w:color="000000" w:fill="FFFFFF"/>
                  <w:vAlign w:val="center"/>
                  <w:hideMark/>
                </w:tcPr>
                <w:p w14:paraId="2F06AD04"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Ацикловир </w:t>
                  </w:r>
                </w:p>
              </w:tc>
              <w:tc>
                <w:tcPr>
                  <w:tcW w:w="1360" w:type="dxa"/>
                  <w:tcBorders>
                    <w:top w:val="nil"/>
                    <w:left w:val="nil"/>
                    <w:bottom w:val="single" w:sz="4" w:space="0" w:color="auto"/>
                    <w:right w:val="single" w:sz="4" w:space="0" w:color="auto"/>
                  </w:tcBorders>
                  <w:shd w:val="clear" w:color="000000" w:fill="FFFFFF"/>
                  <w:vAlign w:val="center"/>
                  <w:hideMark/>
                </w:tcPr>
                <w:p w14:paraId="2E2843E7"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200мг</w:t>
                  </w:r>
                </w:p>
              </w:tc>
              <w:tc>
                <w:tcPr>
                  <w:tcW w:w="940" w:type="dxa"/>
                  <w:tcBorders>
                    <w:top w:val="nil"/>
                    <w:left w:val="nil"/>
                    <w:bottom w:val="single" w:sz="4" w:space="0" w:color="auto"/>
                    <w:right w:val="single" w:sz="4" w:space="0" w:color="auto"/>
                  </w:tcBorders>
                  <w:shd w:val="clear" w:color="000000" w:fill="FFFFFF"/>
                  <w:vAlign w:val="center"/>
                  <w:hideMark/>
                </w:tcPr>
                <w:p w14:paraId="59C1B967"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77F27F01"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4000</w:t>
                  </w:r>
                </w:p>
              </w:tc>
              <w:tc>
                <w:tcPr>
                  <w:tcW w:w="1500" w:type="dxa"/>
                  <w:tcBorders>
                    <w:top w:val="nil"/>
                    <w:left w:val="nil"/>
                    <w:bottom w:val="single" w:sz="4" w:space="0" w:color="auto"/>
                    <w:right w:val="single" w:sz="8" w:space="0" w:color="auto"/>
                  </w:tcBorders>
                  <w:shd w:val="clear" w:color="000000" w:fill="FFFFFF"/>
                  <w:noWrap/>
                  <w:vAlign w:val="center"/>
                  <w:hideMark/>
                </w:tcPr>
                <w:p w14:paraId="2CFF3A5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7458,40</w:t>
                  </w:r>
                </w:p>
              </w:tc>
            </w:tr>
            <w:tr w:rsidR="00E33578" w:rsidRPr="00051D17" w14:paraId="716927A7"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9EE64EA"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16</w:t>
                  </w:r>
                </w:p>
              </w:tc>
              <w:tc>
                <w:tcPr>
                  <w:tcW w:w="2640" w:type="dxa"/>
                  <w:tcBorders>
                    <w:top w:val="nil"/>
                    <w:left w:val="nil"/>
                    <w:bottom w:val="single" w:sz="4" w:space="0" w:color="auto"/>
                    <w:right w:val="single" w:sz="4" w:space="0" w:color="auto"/>
                  </w:tcBorders>
                  <w:shd w:val="clear" w:color="000000" w:fill="FFFFFF"/>
                  <w:vAlign w:val="center"/>
                  <w:hideMark/>
                </w:tcPr>
                <w:p w14:paraId="79A25A44"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Омепразол </w:t>
                  </w:r>
                </w:p>
              </w:tc>
              <w:tc>
                <w:tcPr>
                  <w:tcW w:w="1360" w:type="dxa"/>
                  <w:tcBorders>
                    <w:top w:val="nil"/>
                    <w:left w:val="nil"/>
                    <w:bottom w:val="single" w:sz="4" w:space="0" w:color="auto"/>
                    <w:right w:val="single" w:sz="4" w:space="0" w:color="auto"/>
                  </w:tcBorders>
                  <w:shd w:val="clear" w:color="000000" w:fill="FFFFFF"/>
                  <w:vAlign w:val="center"/>
                  <w:hideMark/>
                </w:tcPr>
                <w:p w14:paraId="646DED2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капсула 20мг</w:t>
                  </w:r>
                </w:p>
              </w:tc>
              <w:tc>
                <w:tcPr>
                  <w:tcW w:w="940" w:type="dxa"/>
                  <w:tcBorders>
                    <w:top w:val="nil"/>
                    <w:left w:val="nil"/>
                    <w:bottom w:val="single" w:sz="4" w:space="0" w:color="auto"/>
                    <w:right w:val="single" w:sz="4" w:space="0" w:color="auto"/>
                  </w:tcBorders>
                  <w:shd w:val="clear" w:color="000000" w:fill="FFFFFF"/>
                  <w:vAlign w:val="center"/>
                  <w:hideMark/>
                </w:tcPr>
                <w:p w14:paraId="68307E3C"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капс.</w:t>
                  </w:r>
                </w:p>
              </w:tc>
              <w:tc>
                <w:tcPr>
                  <w:tcW w:w="801" w:type="dxa"/>
                  <w:tcBorders>
                    <w:top w:val="nil"/>
                    <w:left w:val="nil"/>
                    <w:bottom w:val="single" w:sz="4" w:space="0" w:color="auto"/>
                    <w:right w:val="single" w:sz="4" w:space="0" w:color="auto"/>
                  </w:tcBorders>
                  <w:shd w:val="clear" w:color="000000" w:fill="FFFFFF"/>
                  <w:vAlign w:val="center"/>
                  <w:hideMark/>
                </w:tcPr>
                <w:p w14:paraId="2767A80E"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7500</w:t>
                  </w:r>
                </w:p>
              </w:tc>
              <w:tc>
                <w:tcPr>
                  <w:tcW w:w="1500" w:type="dxa"/>
                  <w:tcBorders>
                    <w:top w:val="nil"/>
                    <w:left w:val="nil"/>
                    <w:bottom w:val="single" w:sz="4" w:space="0" w:color="auto"/>
                    <w:right w:val="single" w:sz="8" w:space="0" w:color="auto"/>
                  </w:tcBorders>
                  <w:shd w:val="clear" w:color="000000" w:fill="FFFFFF"/>
                  <w:noWrap/>
                  <w:vAlign w:val="center"/>
                  <w:hideMark/>
                </w:tcPr>
                <w:p w14:paraId="4EA6D5E9"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4500,00</w:t>
                  </w:r>
                </w:p>
              </w:tc>
            </w:tr>
            <w:tr w:rsidR="00E33578" w:rsidRPr="00051D17" w14:paraId="7D4E5E40" w14:textId="77777777" w:rsidTr="00E33578">
              <w:trPr>
                <w:trHeight w:val="287"/>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6A2333F7"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17</w:t>
                  </w:r>
                </w:p>
              </w:tc>
              <w:tc>
                <w:tcPr>
                  <w:tcW w:w="2640" w:type="dxa"/>
                  <w:tcBorders>
                    <w:top w:val="nil"/>
                    <w:left w:val="nil"/>
                    <w:bottom w:val="single" w:sz="4" w:space="0" w:color="auto"/>
                    <w:right w:val="single" w:sz="4" w:space="0" w:color="auto"/>
                  </w:tcBorders>
                  <w:shd w:val="clear" w:color="000000" w:fill="FFFFFF"/>
                  <w:vAlign w:val="center"/>
                  <w:hideMark/>
                </w:tcPr>
                <w:p w14:paraId="638D8623"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Нистатин</w:t>
                  </w:r>
                </w:p>
              </w:tc>
              <w:tc>
                <w:tcPr>
                  <w:tcW w:w="1360" w:type="dxa"/>
                  <w:tcBorders>
                    <w:top w:val="nil"/>
                    <w:left w:val="nil"/>
                    <w:bottom w:val="single" w:sz="4" w:space="0" w:color="auto"/>
                    <w:right w:val="single" w:sz="4" w:space="0" w:color="auto"/>
                  </w:tcBorders>
                  <w:shd w:val="clear" w:color="000000" w:fill="FFFFFF"/>
                  <w:vAlign w:val="center"/>
                  <w:hideMark/>
                </w:tcPr>
                <w:p w14:paraId="475FCCC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суппозитории 500 000ЕД</w:t>
                  </w:r>
                </w:p>
              </w:tc>
              <w:tc>
                <w:tcPr>
                  <w:tcW w:w="940" w:type="dxa"/>
                  <w:tcBorders>
                    <w:top w:val="nil"/>
                    <w:left w:val="nil"/>
                    <w:bottom w:val="single" w:sz="4" w:space="0" w:color="auto"/>
                    <w:right w:val="single" w:sz="4" w:space="0" w:color="auto"/>
                  </w:tcBorders>
                  <w:shd w:val="clear" w:color="000000" w:fill="FFFFFF"/>
                  <w:vAlign w:val="center"/>
                  <w:hideMark/>
                </w:tcPr>
                <w:p w14:paraId="413F9C8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суппоз.</w:t>
                  </w:r>
                </w:p>
              </w:tc>
              <w:tc>
                <w:tcPr>
                  <w:tcW w:w="801" w:type="dxa"/>
                  <w:tcBorders>
                    <w:top w:val="nil"/>
                    <w:left w:val="nil"/>
                    <w:bottom w:val="single" w:sz="4" w:space="0" w:color="auto"/>
                    <w:right w:val="single" w:sz="4" w:space="0" w:color="auto"/>
                  </w:tcBorders>
                  <w:shd w:val="clear" w:color="000000" w:fill="FFFFFF"/>
                  <w:vAlign w:val="center"/>
                  <w:hideMark/>
                </w:tcPr>
                <w:p w14:paraId="40649D4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1000</w:t>
                  </w:r>
                </w:p>
              </w:tc>
              <w:tc>
                <w:tcPr>
                  <w:tcW w:w="1500" w:type="dxa"/>
                  <w:tcBorders>
                    <w:top w:val="nil"/>
                    <w:left w:val="nil"/>
                    <w:bottom w:val="single" w:sz="4" w:space="0" w:color="auto"/>
                    <w:right w:val="single" w:sz="8" w:space="0" w:color="auto"/>
                  </w:tcBorders>
                  <w:shd w:val="clear" w:color="000000" w:fill="FFFFFF"/>
                  <w:noWrap/>
                  <w:vAlign w:val="center"/>
                  <w:hideMark/>
                </w:tcPr>
                <w:p w14:paraId="6EF30D3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2809,00</w:t>
                  </w:r>
                </w:p>
              </w:tc>
            </w:tr>
            <w:tr w:rsidR="00E33578" w:rsidRPr="00051D17" w14:paraId="5B0E7A50"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282BFDA"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18</w:t>
                  </w:r>
                </w:p>
              </w:tc>
              <w:tc>
                <w:tcPr>
                  <w:tcW w:w="2640" w:type="dxa"/>
                  <w:tcBorders>
                    <w:top w:val="nil"/>
                    <w:left w:val="nil"/>
                    <w:bottom w:val="single" w:sz="4" w:space="0" w:color="auto"/>
                    <w:right w:val="single" w:sz="4" w:space="0" w:color="auto"/>
                  </w:tcBorders>
                  <w:shd w:val="clear" w:color="000000" w:fill="FFFFFF"/>
                  <w:vAlign w:val="center"/>
                  <w:hideMark/>
                </w:tcPr>
                <w:p w14:paraId="2D06D8C0"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Фамотидин </w:t>
                  </w:r>
                </w:p>
              </w:tc>
              <w:tc>
                <w:tcPr>
                  <w:tcW w:w="1360" w:type="dxa"/>
                  <w:tcBorders>
                    <w:top w:val="nil"/>
                    <w:left w:val="nil"/>
                    <w:bottom w:val="single" w:sz="4" w:space="0" w:color="auto"/>
                    <w:right w:val="single" w:sz="4" w:space="0" w:color="auto"/>
                  </w:tcBorders>
                  <w:shd w:val="clear" w:color="000000" w:fill="FFFFFF"/>
                  <w:vAlign w:val="center"/>
                  <w:hideMark/>
                </w:tcPr>
                <w:p w14:paraId="7AB60D52"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таблетка 20мг </w:t>
                  </w:r>
                </w:p>
              </w:tc>
              <w:tc>
                <w:tcPr>
                  <w:tcW w:w="940" w:type="dxa"/>
                  <w:tcBorders>
                    <w:top w:val="nil"/>
                    <w:left w:val="nil"/>
                    <w:bottom w:val="single" w:sz="4" w:space="0" w:color="auto"/>
                    <w:right w:val="single" w:sz="4" w:space="0" w:color="auto"/>
                  </w:tcBorders>
                  <w:shd w:val="clear" w:color="000000" w:fill="FFFFFF"/>
                  <w:vAlign w:val="center"/>
                  <w:hideMark/>
                </w:tcPr>
                <w:p w14:paraId="3529FF3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2731E27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4000</w:t>
                  </w:r>
                </w:p>
              </w:tc>
              <w:tc>
                <w:tcPr>
                  <w:tcW w:w="1500" w:type="dxa"/>
                  <w:tcBorders>
                    <w:top w:val="nil"/>
                    <w:left w:val="nil"/>
                    <w:bottom w:val="single" w:sz="4" w:space="0" w:color="auto"/>
                    <w:right w:val="single" w:sz="8" w:space="0" w:color="auto"/>
                  </w:tcBorders>
                  <w:shd w:val="clear" w:color="000000" w:fill="FFFFFF"/>
                  <w:noWrap/>
                  <w:vAlign w:val="center"/>
                  <w:hideMark/>
                </w:tcPr>
                <w:p w14:paraId="3FCA9DA4"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3138,00</w:t>
                  </w:r>
                </w:p>
              </w:tc>
            </w:tr>
            <w:tr w:rsidR="00E33578" w:rsidRPr="00051D17" w14:paraId="605A092F" w14:textId="77777777" w:rsidTr="00E33578">
              <w:trPr>
                <w:trHeight w:val="539"/>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557731D1"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lastRenderedPageBreak/>
                    <w:t>19</w:t>
                  </w:r>
                </w:p>
              </w:tc>
              <w:tc>
                <w:tcPr>
                  <w:tcW w:w="2640" w:type="dxa"/>
                  <w:tcBorders>
                    <w:top w:val="nil"/>
                    <w:left w:val="nil"/>
                    <w:bottom w:val="single" w:sz="4" w:space="0" w:color="auto"/>
                    <w:right w:val="single" w:sz="4" w:space="0" w:color="auto"/>
                  </w:tcBorders>
                  <w:shd w:val="clear" w:color="000000" w:fill="FFFFFF"/>
                  <w:vAlign w:val="center"/>
                  <w:hideMark/>
                </w:tcPr>
                <w:p w14:paraId="58BF0833"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Парацетамол+кофеин+фенилэфрин+хлорфенамин</w:t>
                  </w:r>
                </w:p>
              </w:tc>
              <w:tc>
                <w:tcPr>
                  <w:tcW w:w="1360" w:type="dxa"/>
                  <w:tcBorders>
                    <w:top w:val="nil"/>
                    <w:left w:val="nil"/>
                    <w:bottom w:val="single" w:sz="4" w:space="0" w:color="auto"/>
                    <w:right w:val="single" w:sz="4" w:space="0" w:color="auto"/>
                  </w:tcBorders>
                  <w:shd w:val="clear" w:color="000000" w:fill="FFFFFF"/>
                  <w:vAlign w:val="center"/>
                  <w:hideMark/>
                </w:tcPr>
                <w:p w14:paraId="33AA6E3C"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500мг+30мг+10мг+2мг</w:t>
                  </w:r>
                </w:p>
              </w:tc>
              <w:tc>
                <w:tcPr>
                  <w:tcW w:w="940" w:type="dxa"/>
                  <w:tcBorders>
                    <w:top w:val="nil"/>
                    <w:left w:val="nil"/>
                    <w:bottom w:val="single" w:sz="4" w:space="0" w:color="auto"/>
                    <w:right w:val="single" w:sz="4" w:space="0" w:color="auto"/>
                  </w:tcBorders>
                  <w:shd w:val="clear" w:color="000000" w:fill="FFFFFF"/>
                  <w:vAlign w:val="center"/>
                  <w:hideMark/>
                </w:tcPr>
                <w:p w14:paraId="2C53C83E"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2535C13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15000</w:t>
                  </w:r>
                </w:p>
              </w:tc>
              <w:tc>
                <w:tcPr>
                  <w:tcW w:w="1500" w:type="dxa"/>
                  <w:tcBorders>
                    <w:top w:val="nil"/>
                    <w:left w:val="nil"/>
                    <w:bottom w:val="single" w:sz="4" w:space="0" w:color="auto"/>
                    <w:right w:val="single" w:sz="8" w:space="0" w:color="auto"/>
                  </w:tcBorders>
                  <w:shd w:val="clear" w:color="000000" w:fill="FFFFFF"/>
                  <w:noWrap/>
                  <w:vAlign w:val="center"/>
                  <w:hideMark/>
                </w:tcPr>
                <w:p w14:paraId="1A4190B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21405,00</w:t>
                  </w:r>
                </w:p>
              </w:tc>
            </w:tr>
            <w:tr w:rsidR="00E33578" w:rsidRPr="00051D17" w14:paraId="3BCD01FD" w14:textId="77777777" w:rsidTr="00E33578">
              <w:trPr>
                <w:trHeight w:val="223"/>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91F3334"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20</w:t>
                  </w:r>
                </w:p>
              </w:tc>
              <w:tc>
                <w:tcPr>
                  <w:tcW w:w="2640" w:type="dxa"/>
                  <w:tcBorders>
                    <w:top w:val="nil"/>
                    <w:left w:val="nil"/>
                    <w:bottom w:val="single" w:sz="4" w:space="0" w:color="auto"/>
                    <w:right w:val="single" w:sz="4" w:space="0" w:color="auto"/>
                  </w:tcBorders>
                  <w:shd w:val="clear" w:color="000000" w:fill="FFFFFF"/>
                  <w:vAlign w:val="center"/>
                  <w:hideMark/>
                </w:tcPr>
                <w:p w14:paraId="3CFC37A5"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Диклофенак натрия </w:t>
                  </w:r>
                </w:p>
              </w:tc>
              <w:tc>
                <w:tcPr>
                  <w:tcW w:w="1360" w:type="dxa"/>
                  <w:tcBorders>
                    <w:top w:val="nil"/>
                    <w:left w:val="nil"/>
                    <w:bottom w:val="single" w:sz="4" w:space="0" w:color="auto"/>
                    <w:right w:val="single" w:sz="4" w:space="0" w:color="auto"/>
                  </w:tcBorders>
                  <w:shd w:val="clear" w:color="000000" w:fill="FFFFFF"/>
                  <w:vAlign w:val="center"/>
                  <w:hideMark/>
                </w:tcPr>
                <w:p w14:paraId="32EF8232"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ампула 75мг/3мл</w:t>
                  </w:r>
                </w:p>
              </w:tc>
              <w:tc>
                <w:tcPr>
                  <w:tcW w:w="940" w:type="dxa"/>
                  <w:tcBorders>
                    <w:top w:val="nil"/>
                    <w:left w:val="nil"/>
                    <w:bottom w:val="single" w:sz="4" w:space="0" w:color="auto"/>
                    <w:right w:val="single" w:sz="4" w:space="0" w:color="auto"/>
                  </w:tcBorders>
                  <w:shd w:val="clear" w:color="000000" w:fill="FFFFFF"/>
                  <w:vAlign w:val="center"/>
                  <w:hideMark/>
                </w:tcPr>
                <w:p w14:paraId="2962760E"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амп.</w:t>
                  </w:r>
                </w:p>
              </w:tc>
              <w:tc>
                <w:tcPr>
                  <w:tcW w:w="801" w:type="dxa"/>
                  <w:tcBorders>
                    <w:top w:val="nil"/>
                    <w:left w:val="nil"/>
                    <w:bottom w:val="single" w:sz="4" w:space="0" w:color="auto"/>
                    <w:right w:val="single" w:sz="4" w:space="0" w:color="auto"/>
                  </w:tcBorders>
                  <w:shd w:val="clear" w:color="000000" w:fill="FFFFFF"/>
                  <w:vAlign w:val="center"/>
                  <w:hideMark/>
                </w:tcPr>
                <w:p w14:paraId="4157D24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1000</w:t>
                  </w:r>
                </w:p>
              </w:tc>
              <w:tc>
                <w:tcPr>
                  <w:tcW w:w="1500" w:type="dxa"/>
                  <w:tcBorders>
                    <w:top w:val="nil"/>
                    <w:left w:val="nil"/>
                    <w:bottom w:val="single" w:sz="4" w:space="0" w:color="auto"/>
                    <w:right w:val="single" w:sz="8" w:space="0" w:color="auto"/>
                  </w:tcBorders>
                  <w:shd w:val="clear" w:color="000000" w:fill="FFFFFF"/>
                  <w:noWrap/>
                  <w:vAlign w:val="center"/>
                  <w:hideMark/>
                </w:tcPr>
                <w:p w14:paraId="612AA371"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1337,00</w:t>
                  </w:r>
                </w:p>
              </w:tc>
            </w:tr>
            <w:tr w:rsidR="00E33578" w:rsidRPr="00051D17" w14:paraId="307530B3" w14:textId="77777777" w:rsidTr="00E33578">
              <w:trPr>
                <w:trHeight w:val="255"/>
              </w:trPr>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42D21BE1"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21</w:t>
                  </w:r>
                </w:p>
              </w:tc>
              <w:tc>
                <w:tcPr>
                  <w:tcW w:w="2640" w:type="dxa"/>
                  <w:tcBorders>
                    <w:top w:val="nil"/>
                    <w:left w:val="nil"/>
                    <w:bottom w:val="single" w:sz="8" w:space="0" w:color="auto"/>
                    <w:right w:val="single" w:sz="4" w:space="0" w:color="auto"/>
                  </w:tcBorders>
                  <w:shd w:val="clear" w:color="000000" w:fill="FFFFFF"/>
                  <w:vAlign w:val="center"/>
                  <w:hideMark/>
                </w:tcPr>
                <w:p w14:paraId="11845FD5"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Ко-тримоксазол </w:t>
                  </w:r>
                </w:p>
              </w:tc>
              <w:tc>
                <w:tcPr>
                  <w:tcW w:w="1360" w:type="dxa"/>
                  <w:tcBorders>
                    <w:top w:val="nil"/>
                    <w:left w:val="nil"/>
                    <w:bottom w:val="single" w:sz="8" w:space="0" w:color="auto"/>
                    <w:right w:val="single" w:sz="4" w:space="0" w:color="auto"/>
                  </w:tcBorders>
                  <w:shd w:val="clear" w:color="000000" w:fill="FFFFFF"/>
                  <w:vAlign w:val="center"/>
                  <w:hideMark/>
                </w:tcPr>
                <w:p w14:paraId="1E5D20BC"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480мг</w:t>
                  </w:r>
                </w:p>
              </w:tc>
              <w:tc>
                <w:tcPr>
                  <w:tcW w:w="940" w:type="dxa"/>
                  <w:tcBorders>
                    <w:top w:val="nil"/>
                    <w:left w:val="nil"/>
                    <w:bottom w:val="single" w:sz="8" w:space="0" w:color="auto"/>
                    <w:right w:val="single" w:sz="4" w:space="0" w:color="auto"/>
                  </w:tcBorders>
                  <w:shd w:val="clear" w:color="000000" w:fill="FFFFFF"/>
                  <w:vAlign w:val="center"/>
                  <w:hideMark/>
                </w:tcPr>
                <w:p w14:paraId="75BD822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8" w:space="0" w:color="auto"/>
                    <w:right w:val="single" w:sz="4" w:space="0" w:color="auto"/>
                  </w:tcBorders>
                  <w:shd w:val="clear" w:color="000000" w:fill="FFFFFF"/>
                  <w:vAlign w:val="center"/>
                  <w:hideMark/>
                </w:tcPr>
                <w:p w14:paraId="02379C78"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5000</w:t>
                  </w:r>
                </w:p>
              </w:tc>
              <w:tc>
                <w:tcPr>
                  <w:tcW w:w="1500" w:type="dxa"/>
                  <w:tcBorders>
                    <w:top w:val="nil"/>
                    <w:left w:val="nil"/>
                    <w:bottom w:val="single" w:sz="8" w:space="0" w:color="auto"/>
                    <w:right w:val="single" w:sz="8" w:space="0" w:color="auto"/>
                  </w:tcBorders>
                  <w:shd w:val="clear" w:color="000000" w:fill="FFFFFF"/>
                  <w:noWrap/>
                  <w:vAlign w:val="center"/>
                  <w:hideMark/>
                </w:tcPr>
                <w:p w14:paraId="2A7A49F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8120,00</w:t>
                  </w:r>
                </w:p>
              </w:tc>
            </w:tr>
            <w:tr w:rsidR="00E33578" w:rsidRPr="00051D17" w14:paraId="3D081D05" w14:textId="77777777" w:rsidTr="00E33578">
              <w:trPr>
                <w:trHeight w:val="240"/>
              </w:trPr>
              <w:tc>
                <w:tcPr>
                  <w:tcW w:w="7843" w:type="dxa"/>
                  <w:gridSpan w:val="6"/>
                  <w:tcBorders>
                    <w:top w:val="nil"/>
                    <w:left w:val="single" w:sz="8" w:space="0" w:color="auto"/>
                    <w:bottom w:val="single" w:sz="4" w:space="0" w:color="auto"/>
                    <w:right w:val="single" w:sz="8" w:space="0" w:color="000000"/>
                  </w:tcBorders>
                  <w:shd w:val="clear" w:color="000000" w:fill="FFFFFF"/>
                  <w:noWrap/>
                  <w:vAlign w:val="center"/>
                  <w:hideMark/>
                </w:tcPr>
                <w:p w14:paraId="1ADA1FF1"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8"/>
                      <w:szCs w:val="18"/>
                      <w:lang w:bidi="ar-SA"/>
                    </w:rPr>
                  </w:pPr>
                  <w:r w:rsidRPr="00051D17">
                    <w:rPr>
                      <w:rFonts w:ascii="Times New Roman" w:eastAsia="Times New Roman" w:hAnsi="Times New Roman" w:cs="Times New Roman"/>
                      <w:b/>
                      <w:bCs/>
                      <w:sz w:val="18"/>
                      <w:szCs w:val="18"/>
                      <w:lang w:bidi="ar-SA"/>
                    </w:rPr>
                    <w:t>ГРУППА 43</w:t>
                  </w:r>
                </w:p>
              </w:tc>
            </w:tr>
            <w:tr w:rsidR="00E33578" w:rsidRPr="00051D17" w14:paraId="358E3153"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7B4E12B1"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22</w:t>
                  </w:r>
                </w:p>
              </w:tc>
              <w:tc>
                <w:tcPr>
                  <w:tcW w:w="2640" w:type="dxa"/>
                  <w:tcBorders>
                    <w:top w:val="nil"/>
                    <w:left w:val="nil"/>
                    <w:bottom w:val="single" w:sz="4" w:space="0" w:color="auto"/>
                    <w:right w:val="single" w:sz="4" w:space="0" w:color="auto"/>
                  </w:tcBorders>
                  <w:shd w:val="clear" w:color="000000" w:fill="FFFFFF"/>
                  <w:vAlign w:val="center"/>
                  <w:hideMark/>
                </w:tcPr>
                <w:p w14:paraId="7D30143F"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Амоксициллина тригидрат </w:t>
                  </w:r>
                </w:p>
              </w:tc>
              <w:tc>
                <w:tcPr>
                  <w:tcW w:w="1360" w:type="dxa"/>
                  <w:tcBorders>
                    <w:top w:val="nil"/>
                    <w:left w:val="nil"/>
                    <w:bottom w:val="single" w:sz="4" w:space="0" w:color="auto"/>
                    <w:right w:val="single" w:sz="4" w:space="0" w:color="auto"/>
                  </w:tcBorders>
                  <w:shd w:val="clear" w:color="000000" w:fill="FFFFFF"/>
                  <w:vAlign w:val="center"/>
                  <w:hideMark/>
                </w:tcPr>
                <w:p w14:paraId="3885B025"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капсула 500мг</w:t>
                  </w:r>
                </w:p>
              </w:tc>
              <w:tc>
                <w:tcPr>
                  <w:tcW w:w="940" w:type="dxa"/>
                  <w:tcBorders>
                    <w:top w:val="nil"/>
                    <w:left w:val="nil"/>
                    <w:bottom w:val="single" w:sz="4" w:space="0" w:color="auto"/>
                    <w:right w:val="single" w:sz="4" w:space="0" w:color="auto"/>
                  </w:tcBorders>
                  <w:shd w:val="clear" w:color="000000" w:fill="FFFFFF"/>
                  <w:vAlign w:val="center"/>
                  <w:hideMark/>
                </w:tcPr>
                <w:p w14:paraId="7BC34DA2"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капс.</w:t>
                  </w:r>
                </w:p>
              </w:tc>
              <w:tc>
                <w:tcPr>
                  <w:tcW w:w="801" w:type="dxa"/>
                  <w:tcBorders>
                    <w:top w:val="nil"/>
                    <w:left w:val="nil"/>
                    <w:bottom w:val="single" w:sz="4" w:space="0" w:color="auto"/>
                    <w:right w:val="single" w:sz="4" w:space="0" w:color="auto"/>
                  </w:tcBorders>
                  <w:shd w:val="clear" w:color="000000" w:fill="FFFFFF"/>
                  <w:vAlign w:val="center"/>
                  <w:hideMark/>
                </w:tcPr>
                <w:p w14:paraId="0E864A0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2 400</w:t>
                  </w:r>
                </w:p>
              </w:tc>
              <w:tc>
                <w:tcPr>
                  <w:tcW w:w="1500" w:type="dxa"/>
                  <w:tcBorders>
                    <w:top w:val="nil"/>
                    <w:left w:val="nil"/>
                    <w:bottom w:val="single" w:sz="4" w:space="0" w:color="auto"/>
                    <w:right w:val="single" w:sz="8" w:space="0" w:color="auto"/>
                  </w:tcBorders>
                  <w:shd w:val="clear" w:color="000000" w:fill="FFFFFF"/>
                  <w:noWrap/>
                  <w:vAlign w:val="center"/>
                  <w:hideMark/>
                </w:tcPr>
                <w:p w14:paraId="50D2798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3687,84</w:t>
                  </w:r>
                </w:p>
              </w:tc>
            </w:tr>
            <w:tr w:rsidR="00E33578" w:rsidRPr="00051D17" w14:paraId="05FF26BF"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2B0716D8"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26</w:t>
                  </w:r>
                </w:p>
              </w:tc>
              <w:tc>
                <w:tcPr>
                  <w:tcW w:w="2640" w:type="dxa"/>
                  <w:tcBorders>
                    <w:top w:val="nil"/>
                    <w:left w:val="nil"/>
                    <w:bottom w:val="single" w:sz="4" w:space="0" w:color="auto"/>
                    <w:right w:val="single" w:sz="4" w:space="0" w:color="auto"/>
                  </w:tcBorders>
                  <w:shd w:val="clear" w:color="000000" w:fill="FFFFFF"/>
                  <w:vAlign w:val="center"/>
                  <w:hideMark/>
                </w:tcPr>
                <w:p w14:paraId="4A042034"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Азитромицина дигидрат </w:t>
                  </w:r>
                </w:p>
              </w:tc>
              <w:tc>
                <w:tcPr>
                  <w:tcW w:w="1360" w:type="dxa"/>
                  <w:tcBorders>
                    <w:top w:val="nil"/>
                    <w:left w:val="nil"/>
                    <w:bottom w:val="single" w:sz="4" w:space="0" w:color="auto"/>
                    <w:right w:val="single" w:sz="4" w:space="0" w:color="auto"/>
                  </w:tcBorders>
                  <w:shd w:val="clear" w:color="000000" w:fill="FFFFFF"/>
                  <w:vAlign w:val="center"/>
                  <w:hideMark/>
                </w:tcPr>
                <w:p w14:paraId="1B544C8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500мг</w:t>
                  </w:r>
                </w:p>
              </w:tc>
              <w:tc>
                <w:tcPr>
                  <w:tcW w:w="940" w:type="dxa"/>
                  <w:tcBorders>
                    <w:top w:val="nil"/>
                    <w:left w:val="nil"/>
                    <w:bottom w:val="single" w:sz="4" w:space="0" w:color="auto"/>
                    <w:right w:val="single" w:sz="4" w:space="0" w:color="auto"/>
                  </w:tcBorders>
                  <w:shd w:val="clear" w:color="000000" w:fill="FFFFFF"/>
                  <w:vAlign w:val="center"/>
                  <w:hideMark/>
                </w:tcPr>
                <w:p w14:paraId="0C087E29"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3CDC9754"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450</w:t>
                  </w:r>
                </w:p>
              </w:tc>
              <w:tc>
                <w:tcPr>
                  <w:tcW w:w="1500" w:type="dxa"/>
                  <w:tcBorders>
                    <w:top w:val="nil"/>
                    <w:left w:val="nil"/>
                    <w:bottom w:val="single" w:sz="4" w:space="0" w:color="auto"/>
                    <w:right w:val="single" w:sz="8" w:space="0" w:color="auto"/>
                  </w:tcBorders>
                  <w:shd w:val="clear" w:color="000000" w:fill="FFFFFF"/>
                  <w:noWrap/>
                  <w:vAlign w:val="center"/>
                  <w:hideMark/>
                </w:tcPr>
                <w:p w14:paraId="75A6405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5027,99</w:t>
                  </w:r>
                </w:p>
              </w:tc>
            </w:tr>
            <w:tr w:rsidR="00E33578" w:rsidRPr="00051D17" w14:paraId="7094BC87" w14:textId="77777777" w:rsidTr="00E33578">
              <w:trPr>
                <w:trHeight w:val="240"/>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287E1879"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24</w:t>
                  </w:r>
                </w:p>
              </w:tc>
              <w:tc>
                <w:tcPr>
                  <w:tcW w:w="2640" w:type="dxa"/>
                  <w:tcBorders>
                    <w:top w:val="nil"/>
                    <w:left w:val="nil"/>
                    <w:bottom w:val="single" w:sz="4" w:space="0" w:color="auto"/>
                    <w:right w:val="single" w:sz="4" w:space="0" w:color="auto"/>
                  </w:tcBorders>
                  <w:shd w:val="clear" w:color="000000" w:fill="FFFFFF"/>
                  <w:noWrap/>
                  <w:vAlign w:val="center"/>
                  <w:hideMark/>
                </w:tcPr>
                <w:p w14:paraId="087D9E72"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Доксициклина хиклат</w:t>
                  </w:r>
                </w:p>
              </w:tc>
              <w:tc>
                <w:tcPr>
                  <w:tcW w:w="1360" w:type="dxa"/>
                  <w:tcBorders>
                    <w:top w:val="nil"/>
                    <w:left w:val="nil"/>
                    <w:bottom w:val="single" w:sz="4" w:space="0" w:color="auto"/>
                    <w:right w:val="single" w:sz="4" w:space="0" w:color="auto"/>
                  </w:tcBorders>
                  <w:shd w:val="clear" w:color="000000" w:fill="FFFFFF"/>
                  <w:vAlign w:val="center"/>
                  <w:hideMark/>
                </w:tcPr>
                <w:p w14:paraId="56342FA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капсула 100мг</w:t>
                  </w:r>
                </w:p>
              </w:tc>
              <w:tc>
                <w:tcPr>
                  <w:tcW w:w="940" w:type="dxa"/>
                  <w:tcBorders>
                    <w:top w:val="nil"/>
                    <w:left w:val="nil"/>
                    <w:bottom w:val="single" w:sz="4" w:space="0" w:color="auto"/>
                    <w:right w:val="single" w:sz="4" w:space="0" w:color="auto"/>
                  </w:tcBorders>
                  <w:shd w:val="clear" w:color="000000" w:fill="FFFFFF"/>
                  <w:vAlign w:val="center"/>
                  <w:hideMark/>
                </w:tcPr>
                <w:p w14:paraId="2B147135" w14:textId="51797205" w:rsidR="00E33578" w:rsidRPr="00051D17" w:rsidRDefault="00C6606C"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капс</w:t>
                  </w:r>
                  <w:r w:rsidR="00E33578" w:rsidRPr="00051D17">
                    <w:rPr>
                      <w:rFonts w:ascii="Times New Roman" w:eastAsia="Times New Roman" w:hAnsi="Times New Roman" w:cs="Times New Roman"/>
                      <w:sz w:val="18"/>
                      <w:szCs w:val="18"/>
                      <w:lang w:bidi="ar-SA"/>
                    </w:rPr>
                    <w:t>.</w:t>
                  </w:r>
                </w:p>
              </w:tc>
              <w:tc>
                <w:tcPr>
                  <w:tcW w:w="801" w:type="dxa"/>
                  <w:tcBorders>
                    <w:top w:val="nil"/>
                    <w:left w:val="nil"/>
                    <w:bottom w:val="single" w:sz="4" w:space="0" w:color="auto"/>
                    <w:right w:val="single" w:sz="4" w:space="0" w:color="auto"/>
                  </w:tcBorders>
                  <w:shd w:val="clear" w:color="000000" w:fill="FFFFFF"/>
                  <w:vAlign w:val="center"/>
                  <w:hideMark/>
                </w:tcPr>
                <w:p w14:paraId="4A47D4CC"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1 200</w:t>
                  </w:r>
                </w:p>
              </w:tc>
              <w:tc>
                <w:tcPr>
                  <w:tcW w:w="1500" w:type="dxa"/>
                  <w:tcBorders>
                    <w:top w:val="nil"/>
                    <w:left w:val="nil"/>
                    <w:bottom w:val="single" w:sz="4" w:space="0" w:color="auto"/>
                    <w:right w:val="single" w:sz="8" w:space="0" w:color="auto"/>
                  </w:tcBorders>
                  <w:shd w:val="clear" w:color="000000" w:fill="FFFFFF"/>
                  <w:noWrap/>
                  <w:vAlign w:val="center"/>
                  <w:hideMark/>
                </w:tcPr>
                <w:p w14:paraId="40BB6815"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1620,00</w:t>
                  </w:r>
                </w:p>
              </w:tc>
            </w:tr>
            <w:tr w:rsidR="00E33578" w:rsidRPr="00051D17" w14:paraId="13085D5F" w14:textId="77777777" w:rsidTr="00E33578">
              <w:trPr>
                <w:trHeight w:val="253"/>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5116B2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25</w:t>
                  </w:r>
                </w:p>
              </w:tc>
              <w:tc>
                <w:tcPr>
                  <w:tcW w:w="2640" w:type="dxa"/>
                  <w:tcBorders>
                    <w:top w:val="nil"/>
                    <w:left w:val="nil"/>
                    <w:bottom w:val="single" w:sz="4" w:space="0" w:color="auto"/>
                    <w:right w:val="single" w:sz="4" w:space="0" w:color="auto"/>
                  </w:tcBorders>
                  <w:shd w:val="clear" w:color="000000" w:fill="FFFFFF"/>
                  <w:vAlign w:val="center"/>
                  <w:hideMark/>
                </w:tcPr>
                <w:p w14:paraId="58485E0E"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Ципрофлоксацин </w:t>
                  </w:r>
                </w:p>
              </w:tc>
              <w:tc>
                <w:tcPr>
                  <w:tcW w:w="1360" w:type="dxa"/>
                  <w:tcBorders>
                    <w:top w:val="nil"/>
                    <w:left w:val="nil"/>
                    <w:bottom w:val="single" w:sz="4" w:space="0" w:color="auto"/>
                    <w:right w:val="single" w:sz="4" w:space="0" w:color="auto"/>
                  </w:tcBorders>
                  <w:shd w:val="clear" w:color="000000" w:fill="FFFFFF"/>
                  <w:vAlign w:val="center"/>
                  <w:hideMark/>
                </w:tcPr>
                <w:p w14:paraId="6B4D235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таблетка 500мг</w:t>
                  </w:r>
                </w:p>
              </w:tc>
              <w:tc>
                <w:tcPr>
                  <w:tcW w:w="940" w:type="dxa"/>
                  <w:tcBorders>
                    <w:top w:val="nil"/>
                    <w:left w:val="nil"/>
                    <w:bottom w:val="single" w:sz="4" w:space="0" w:color="auto"/>
                    <w:right w:val="single" w:sz="4" w:space="0" w:color="auto"/>
                  </w:tcBorders>
                  <w:shd w:val="clear" w:color="000000" w:fill="FFFFFF"/>
                  <w:vAlign w:val="center"/>
                  <w:hideMark/>
                </w:tcPr>
                <w:p w14:paraId="09519BCC"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таб.</w:t>
                  </w:r>
                </w:p>
              </w:tc>
              <w:tc>
                <w:tcPr>
                  <w:tcW w:w="801" w:type="dxa"/>
                  <w:tcBorders>
                    <w:top w:val="nil"/>
                    <w:left w:val="nil"/>
                    <w:bottom w:val="single" w:sz="4" w:space="0" w:color="auto"/>
                    <w:right w:val="single" w:sz="4" w:space="0" w:color="auto"/>
                  </w:tcBorders>
                  <w:shd w:val="clear" w:color="000000" w:fill="FFFFFF"/>
                  <w:vAlign w:val="center"/>
                  <w:hideMark/>
                </w:tcPr>
                <w:p w14:paraId="1AD296D6"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1 200</w:t>
                  </w:r>
                </w:p>
              </w:tc>
              <w:tc>
                <w:tcPr>
                  <w:tcW w:w="1500" w:type="dxa"/>
                  <w:tcBorders>
                    <w:top w:val="nil"/>
                    <w:left w:val="nil"/>
                    <w:bottom w:val="single" w:sz="4" w:space="0" w:color="auto"/>
                    <w:right w:val="single" w:sz="8" w:space="0" w:color="auto"/>
                  </w:tcBorders>
                  <w:shd w:val="clear" w:color="000000" w:fill="FFFFFF"/>
                  <w:noWrap/>
                  <w:vAlign w:val="center"/>
                  <w:hideMark/>
                </w:tcPr>
                <w:p w14:paraId="1BF14C49"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2062,80</w:t>
                  </w:r>
                </w:p>
              </w:tc>
            </w:tr>
            <w:tr w:rsidR="00E33578" w:rsidRPr="00051D17" w14:paraId="3BDDE82E" w14:textId="77777777" w:rsidTr="00E33578">
              <w:trPr>
                <w:trHeight w:val="401"/>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2F2B89D"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26</w:t>
                  </w:r>
                </w:p>
              </w:tc>
              <w:tc>
                <w:tcPr>
                  <w:tcW w:w="2640" w:type="dxa"/>
                  <w:tcBorders>
                    <w:top w:val="nil"/>
                    <w:left w:val="nil"/>
                    <w:bottom w:val="single" w:sz="4" w:space="0" w:color="auto"/>
                    <w:right w:val="single" w:sz="4" w:space="0" w:color="auto"/>
                  </w:tcBorders>
                  <w:shd w:val="clear" w:color="000000" w:fill="FFFFFF"/>
                  <w:vAlign w:val="center"/>
                  <w:hideMark/>
                </w:tcPr>
                <w:p w14:paraId="74A1343A"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Цефтриаксон </w:t>
                  </w:r>
                </w:p>
              </w:tc>
              <w:tc>
                <w:tcPr>
                  <w:tcW w:w="1360" w:type="dxa"/>
                  <w:tcBorders>
                    <w:top w:val="nil"/>
                    <w:left w:val="nil"/>
                    <w:bottom w:val="single" w:sz="4" w:space="0" w:color="auto"/>
                    <w:right w:val="single" w:sz="4" w:space="0" w:color="auto"/>
                  </w:tcBorders>
                  <w:shd w:val="clear" w:color="000000" w:fill="FFFFFF"/>
                  <w:vAlign w:val="center"/>
                  <w:hideMark/>
                </w:tcPr>
                <w:p w14:paraId="675D8310"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порошок для в/в и в/м введения 1г</w:t>
                  </w:r>
                </w:p>
              </w:tc>
              <w:tc>
                <w:tcPr>
                  <w:tcW w:w="940" w:type="dxa"/>
                  <w:tcBorders>
                    <w:top w:val="nil"/>
                    <w:left w:val="nil"/>
                    <w:bottom w:val="single" w:sz="4" w:space="0" w:color="auto"/>
                    <w:right w:val="single" w:sz="4" w:space="0" w:color="auto"/>
                  </w:tcBorders>
                  <w:shd w:val="clear" w:color="000000" w:fill="FFFFFF"/>
                  <w:vAlign w:val="center"/>
                  <w:hideMark/>
                </w:tcPr>
                <w:p w14:paraId="0979EF88"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фл.</w:t>
                  </w:r>
                </w:p>
              </w:tc>
              <w:tc>
                <w:tcPr>
                  <w:tcW w:w="801" w:type="dxa"/>
                  <w:tcBorders>
                    <w:top w:val="nil"/>
                    <w:left w:val="nil"/>
                    <w:bottom w:val="single" w:sz="4" w:space="0" w:color="auto"/>
                    <w:right w:val="single" w:sz="4" w:space="0" w:color="auto"/>
                  </w:tcBorders>
                  <w:shd w:val="clear" w:color="000000" w:fill="FFFFFF"/>
                  <w:vAlign w:val="center"/>
                  <w:hideMark/>
                </w:tcPr>
                <w:p w14:paraId="25E6EB68"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1 200</w:t>
                  </w:r>
                </w:p>
              </w:tc>
              <w:tc>
                <w:tcPr>
                  <w:tcW w:w="1500" w:type="dxa"/>
                  <w:tcBorders>
                    <w:top w:val="nil"/>
                    <w:left w:val="nil"/>
                    <w:bottom w:val="single" w:sz="4" w:space="0" w:color="auto"/>
                    <w:right w:val="single" w:sz="8" w:space="0" w:color="auto"/>
                  </w:tcBorders>
                  <w:shd w:val="clear" w:color="000000" w:fill="FFFFFF"/>
                  <w:noWrap/>
                  <w:vAlign w:val="center"/>
                  <w:hideMark/>
                </w:tcPr>
                <w:p w14:paraId="26E1B4B2"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7440,00</w:t>
                  </w:r>
                </w:p>
              </w:tc>
            </w:tr>
            <w:tr w:rsidR="00E33578" w:rsidRPr="00051D17" w14:paraId="111C4860" w14:textId="77777777" w:rsidTr="00E33578">
              <w:trPr>
                <w:trHeight w:val="467"/>
              </w:trPr>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B210C8B"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27</w:t>
                  </w:r>
                </w:p>
              </w:tc>
              <w:tc>
                <w:tcPr>
                  <w:tcW w:w="2640" w:type="dxa"/>
                  <w:tcBorders>
                    <w:top w:val="nil"/>
                    <w:left w:val="nil"/>
                    <w:bottom w:val="single" w:sz="4" w:space="0" w:color="auto"/>
                    <w:right w:val="single" w:sz="4" w:space="0" w:color="auto"/>
                  </w:tcBorders>
                  <w:shd w:val="clear" w:color="000000" w:fill="FFFFFF"/>
                  <w:vAlign w:val="center"/>
                  <w:hideMark/>
                </w:tcPr>
                <w:p w14:paraId="4DEB168C" w14:textId="77777777" w:rsidR="00E33578" w:rsidRPr="00051D17" w:rsidRDefault="00E33578" w:rsidP="008957AE">
                  <w:pPr>
                    <w:framePr w:hSpace="180" w:wrap="around" w:vAnchor="text" w:hAnchor="text" w:xAlign="center" w:y="1"/>
                    <w:widowControl/>
                    <w:suppressOverlap/>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 xml:space="preserve">Цефазолин </w:t>
                  </w:r>
                </w:p>
              </w:tc>
              <w:tc>
                <w:tcPr>
                  <w:tcW w:w="1360" w:type="dxa"/>
                  <w:tcBorders>
                    <w:top w:val="nil"/>
                    <w:left w:val="nil"/>
                    <w:bottom w:val="single" w:sz="4" w:space="0" w:color="auto"/>
                    <w:right w:val="single" w:sz="4" w:space="0" w:color="auto"/>
                  </w:tcBorders>
                  <w:shd w:val="clear" w:color="000000" w:fill="FFFFFF"/>
                  <w:vAlign w:val="center"/>
                  <w:hideMark/>
                </w:tcPr>
                <w:p w14:paraId="4ECCE1D5"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порошок для в/в и в/м введения 1г</w:t>
                  </w:r>
                </w:p>
              </w:tc>
              <w:tc>
                <w:tcPr>
                  <w:tcW w:w="940" w:type="dxa"/>
                  <w:tcBorders>
                    <w:top w:val="nil"/>
                    <w:left w:val="nil"/>
                    <w:bottom w:val="single" w:sz="4" w:space="0" w:color="auto"/>
                    <w:right w:val="single" w:sz="4" w:space="0" w:color="auto"/>
                  </w:tcBorders>
                  <w:shd w:val="clear" w:color="000000" w:fill="FFFFFF"/>
                  <w:vAlign w:val="center"/>
                  <w:hideMark/>
                </w:tcPr>
                <w:p w14:paraId="25009494"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фл.</w:t>
                  </w:r>
                </w:p>
              </w:tc>
              <w:tc>
                <w:tcPr>
                  <w:tcW w:w="801" w:type="dxa"/>
                  <w:tcBorders>
                    <w:top w:val="nil"/>
                    <w:left w:val="nil"/>
                    <w:bottom w:val="single" w:sz="4" w:space="0" w:color="auto"/>
                    <w:right w:val="single" w:sz="4" w:space="0" w:color="auto"/>
                  </w:tcBorders>
                  <w:shd w:val="clear" w:color="000000" w:fill="FFFFFF"/>
                  <w:vAlign w:val="center"/>
                  <w:hideMark/>
                </w:tcPr>
                <w:p w14:paraId="2250B055"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600</w:t>
                  </w:r>
                </w:p>
              </w:tc>
              <w:tc>
                <w:tcPr>
                  <w:tcW w:w="1500" w:type="dxa"/>
                  <w:tcBorders>
                    <w:top w:val="nil"/>
                    <w:left w:val="nil"/>
                    <w:bottom w:val="single" w:sz="4" w:space="0" w:color="auto"/>
                    <w:right w:val="single" w:sz="8" w:space="0" w:color="auto"/>
                  </w:tcBorders>
                  <w:shd w:val="clear" w:color="000000" w:fill="FFFFFF"/>
                  <w:noWrap/>
                  <w:vAlign w:val="center"/>
                  <w:hideMark/>
                </w:tcPr>
                <w:p w14:paraId="0C897A0F"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sz w:val="18"/>
                      <w:szCs w:val="18"/>
                      <w:lang w:bidi="ar-SA"/>
                    </w:rPr>
                  </w:pPr>
                  <w:r w:rsidRPr="00051D17">
                    <w:rPr>
                      <w:rFonts w:ascii="Times New Roman" w:eastAsia="Times New Roman" w:hAnsi="Times New Roman" w:cs="Times New Roman"/>
                      <w:sz w:val="18"/>
                      <w:szCs w:val="18"/>
                      <w:lang w:bidi="ar-SA"/>
                    </w:rPr>
                    <w:t>5124,00</w:t>
                  </w:r>
                </w:p>
              </w:tc>
            </w:tr>
            <w:tr w:rsidR="00E33578" w:rsidRPr="00051D17" w14:paraId="44A1258E" w14:textId="77777777" w:rsidTr="00E33578">
              <w:trPr>
                <w:trHeight w:val="315"/>
              </w:trPr>
              <w:tc>
                <w:tcPr>
                  <w:tcW w:w="6341" w:type="dxa"/>
                  <w:gridSpan w:val="5"/>
                  <w:tcBorders>
                    <w:top w:val="single" w:sz="8" w:space="0" w:color="auto"/>
                    <w:left w:val="single" w:sz="8" w:space="0" w:color="auto"/>
                    <w:bottom w:val="single" w:sz="8" w:space="0" w:color="auto"/>
                    <w:right w:val="single" w:sz="4" w:space="0" w:color="000000"/>
                  </w:tcBorders>
                  <w:shd w:val="clear" w:color="000000" w:fill="FFFFFF"/>
                  <w:noWrap/>
                  <w:vAlign w:val="center"/>
                  <w:hideMark/>
                </w:tcPr>
                <w:p w14:paraId="051143D3"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8"/>
                      <w:szCs w:val="18"/>
                      <w:lang w:bidi="ar-SA"/>
                    </w:rPr>
                  </w:pPr>
                  <w:r w:rsidRPr="00051D17">
                    <w:rPr>
                      <w:rFonts w:ascii="Times New Roman" w:eastAsia="Times New Roman" w:hAnsi="Times New Roman" w:cs="Times New Roman"/>
                      <w:b/>
                      <w:bCs/>
                      <w:sz w:val="18"/>
                      <w:szCs w:val="18"/>
                      <w:lang w:bidi="ar-SA"/>
                    </w:rPr>
                    <w:t>Итого по закупке</w:t>
                  </w:r>
                </w:p>
              </w:tc>
              <w:tc>
                <w:tcPr>
                  <w:tcW w:w="1500" w:type="dxa"/>
                  <w:tcBorders>
                    <w:top w:val="single" w:sz="8" w:space="0" w:color="auto"/>
                    <w:left w:val="nil"/>
                    <w:bottom w:val="single" w:sz="8" w:space="0" w:color="auto"/>
                    <w:right w:val="single" w:sz="8" w:space="0" w:color="auto"/>
                  </w:tcBorders>
                  <w:shd w:val="clear" w:color="000000" w:fill="FFFFFF"/>
                  <w:noWrap/>
                  <w:vAlign w:val="center"/>
                  <w:hideMark/>
                </w:tcPr>
                <w:p w14:paraId="0263AAEE" w14:textId="77777777" w:rsidR="00E33578" w:rsidRPr="00051D17" w:rsidRDefault="00E33578" w:rsidP="008957AE">
                  <w:pPr>
                    <w:framePr w:hSpace="180" w:wrap="around" w:vAnchor="text" w:hAnchor="text" w:xAlign="center" w:y="1"/>
                    <w:widowControl/>
                    <w:suppressOverlap/>
                    <w:jc w:val="center"/>
                    <w:rPr>
                      <w:rFonts w:ascii="Times New Roman" w:eastAsia="Times New Roman" w:hAnsi="Times New Roman" w:cs="Times New Roman"/>
                      <w:b/>
                      <w:bCs/>
                      <w:sz w:val="18"/>
                      <w:szCs w:val="18"/>
                      <w:lang w:bidi="ar-SA"/>
                    </w:rPr>
                  </w:pPr>
                  <w:r w:rsidRPr="00051D17">
                    <w:rPr>
                      <w:rFonts w:ascii="Times New Roman" w:eastAsia="Times New Roman" w:hAnsi="Times New Roman" w:cs="Times New Roman"/>
                      <w:b/>
                      <w:bCs/>
                      <w:sz w:val="18"/>
                      <w:szCs w:val="18"/>
                      <w:lang w:bidi="ar-SA"/>
                    </w:rPr>
                    <w:t>110671,93</w:t>
                  </w:r>
                </w:p>
              </w:tc>
            </w:tr>
          </w:tbl>
          <w:p w14:paraId="752AA229" w14:textId="77777777" w:rsidR="00E33578" w:rsidRPr="003D33BC" w:rsidRDefault="00E33578" w:rsidP="00E33578">
            <w:pPr>
              <w:widowControl/>
              <w:jc w:val="center"/>
              <w:rPr>
                <w:rFonts w:ascii="Times New Roman" w:eastAsia="Times New Roman" w:hAnsi="Times New Roman" w:cs="Times New Roman"/>
                <w:color w:val="auto"/>
                <w:sz w:val="20"/>
                <w:szCs w:val="20"/>
                <w:highlight w:val="yellow"/>
                <w:lang w:eastAsia="en-US" w:bidi="ar-SA"/>
              </w:rPr>
            </w:pPr>
          </w:p>
        </w:tc>
      </w:tr>
      <w:tr w:rsidR="00E33578" w:rsidRPr="005D0E52" w14:paraId="14BB72A5" w14:textId="77777777" w:rsidTr="00E33578">
        <w:trPr>
          <w:trHeight w:val="1325"/>
          <w:tblCellSpacing w:w="0" w:type="dxa"/>
        </w:trPr>
        <w:tc>
          <w:tcPr>
            <w:tcW w:w="436" w:type="dxa"/>
            <w:vMerge/>
            <w:vAlign w:val="center"/>
          </w:tcPr>
          <w:p w14:paraId="1BE452DF"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p>
        </w:tc>
        <w:tc>
          <w:tcPr>
            <w:tcW w:w="2126" w:type="dxa"/>
            <w:tcBorders>
              <w:top w:val="single" w:sz="4" w:space="0" w:color="auto"/>
              <w:right w:val="single" w:sz="4" w:space="0" w:color="auto"/>
            </w:tcBorders>
            <w:vAlign w:val="center"/>
          </w:tcPr>
          <w:p w14:paraId="214BE6B1" w14:textId="77777777" w:rsidR="00E33578" w:rsidRPr="005D0E52" w:rsidRDefault="00E33578" w:rsidP="00E33578">
            <w:pPr>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Медико– фармацевтическая продукция для нужд ГСИН МЮ ПМР</w:t>
            </w:r>
          </w:p>
        </w:tc>
        <w:tc>
          <w:tcPr>
            <w:tcW w:w="7781" w:type="dxa"/>
            <w:gridSpan w:val="2"/>
            <w:vMerge/>
            <w:tcBorders>
              <w:left w:val="single" w:sz="4" w:space="0" w:color="auto"/>
            </w:tcBorders>
            <w:vAlign w:val="center"/>
          </w:tcPr>
          <w:p w14:paraId="77DDD82F" w14:textId="77777777" w:rsidR="00E33578" w:rsidRPr="005D0E52" w:rsidRDefault="00E33578" w:rsidP="00E33578">
            <w:pPr>
              <w:widowControl/>
              <w:jc w:val="center"/>
              <w:rPr>
                <w:rFonts w:ascii="Times New Roman" w:eastAsia="Times New Roman" w:hAnsi="Times New Roman" w:cs="Times New Roman"/>
                <w:color w:val="auto"/>
                <w:sz w:val="20"/>
                <w:szCs w:val="20"/>
                <w:highlight w:val="yellow"/>
                <w:lang w:eastAsia="en-US" w:bidi="ar-SA"/>
              </w:rPr>
            </w:pPr>
          </w:p>
        </w:tc>
      </w:tr>
      <w:tr w:rsidR="00E33578" w:rsidRPr="005D0E52" w14:paraId="776D98F2" w14:textId="77777777" w:rsidTr="00E33578">
        <w:trPr>
          <w:tblCellSpacing w:w="0" w:type="dxa"/>
        </w:trPr>
        <w:tc>
          <w:tcPr>
            <w:tcW w:w="436" w:type="dxa"/>
            <w:vAlign w:val="center"/>
          </w:tcPr>
          <w:p w14:paraId="7629E93F"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2.</w:t>
            </w:r>
          </w:p>
        </w:tc>
        <w:tc>
          <w:tcPr>
            <w:tcW w:w="3325" w:type="dxa"/>
            <w:gridSpan w:val="2"/>
            <w:vAlign w:val="center"/>
          </w:tcPr>
          <w:p w14:paraId="40E616C3" w14:textId="77777777" w:rsidR="00E33578" w:rsidRPr="005D0E52" w:rsidRDefault="00E33578" w:rsidP="00E33578">
            <w:pPr>
              <w:widowControl/>
              <w:ind w:left="128" w:right="54"/>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Информация о необходимости предоставления участниками закупки образцов продукции, предлагаемых к поставке</w:t>
            </w:r>
          </w:p>
        </w:tc>
        <w:tc>
          <w:tcPr>
            <w:tcW w:w="6582" w:type="dxa"/>
            <w:vAlign w:val="center"/>
          </w:tcPr>
          <w:p w14:paraId="560420DD" w14:textId="77777777" w:rsidR="00E33578" w:rsidRPr="005D0E52" w:rsidRDefault="00E33578" w:rsidP="00E33578">
            <w:pPr>
              <w:widowControl/>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Не требуется</w:t>
            </w:r>
          </w:p>
        </w:tc>
      </w:tr>
      <w:tr w:rsidR="00E33578" w:rsidRPr="005D0E52" w14:paraId="3A45FC70" w14:textId="77777777" w:rsidTr="00E33578">
        <w:trPr>
          <w:tblCellSpacing w:w="0" w:type="dxa"/>
        </w:trPr>
        <w:tc>
          <w:tcPr>
            <w:tcW w:w="436" w:type="dxa"/>
            <w:vAlign w:val="center"/>
          </w:tcPr>
          <w:p w14:paraId="429173E0"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w:t>
            </w:r>
          </w:p>
        </w:tc>
        <w:tc>
          <w:tcPr>
            <w:tcW w:w="3325" w:type="dxa"/>
            <w:gridSpan w:val="2"/>
            <w:vAlign w:val="center"/>
          </w:tcPr>
          <w:p w14:paraId="61172ADF"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Дополнительные требования к предмету (объекту) закупки</w:t>
            </w:r>
          </w:p>
        </w:tc>
        <w:tc>
          <w:tcPr>
            <w:tcW w:w="6582" w:type="dxa"/>
            <w:vAlign w:val="center"/>
          </w:tcPr>
          <w:p w14:paraId="50D48653" w14:textId="77777777" w:rsidR="00E33578" w:rsidRPr="005D0E52" w:rsidRDefault="00E33578" w:rsidP="00E33578">
            <w:pPr>
              <w:tabs>
                <w:tab w:val="left" w:pos="1276"/>
              </w:tabs>
              <w:autoSpaceDE w:val="0"/>
              <w:autoSpaceDN w:val="0"/>
              <w:adjustRightInd w:val="0"/>
              <w:ind w:left="72"/>
              <w:contextualSpacing/>
              <w:jc w:val="both"/>
              <w:rPr>
                <w:rFonts w:ascii="Times New Roman" w:eastAsia="Times New Roman" w:hAnsi="Times New Roman" w:cs="Times New Roman"/>
                <w:bCs/>
                <w:sz w:val="20"/>
                <w:szCs w:val="20"/>
                <w:lang w:bidi="ar-SA"/>
              </w:rPr>
            </w:pPr>
            <w:r w:rsidRPr="005D0E52">
              <w:rPr>
                <w:rFonts w:ascii="Times New Roman" w:eastAsia="Times New Roman" w:hAnsi="Times New Roman" w:cs="Times New Roman"/>
                <w:bCs/>
                <w:sz w:val="20"/>
                <w:szCs w:val="20"/>
                <w:lang w:bidi="ar-SA"/>
              </w:rPr>
              <w:t>Обязательная регистрация лекарственных средств в государственных регистрах Приднестровской Молдавской Республики, либо в одной из стран Европейского союза, либо в одной из стран Содружества Независимых государств, в том числе Украины на момент подачи заявок.  Обязательная регистрация в Приднестровской Молдавской Респуб</w:t>
            </w:r>
            <w:r>
              <w:rPr>
                <w:rFonts w:ascii="Times New Roman" w:eastAsia="Times New Roman" w:hAnsi="Times New Roman" w:cs="Times New Roman"/>
                <w:bCs/>
                <w:sz w:val="20"/>
                <w:szCs w:val="20"/>
                <w:lang w:bidi="ar-SA"/>
              </w:rPr>
              <w:t>лике на момент поставки Товара.</w:t>
            </w:r>
          </w:p>
          <w:p w14:paraId="04320BC7" w14:textId="77777777" w:rsidR="00E33578" w:rsidRPr="005D0E52" w:rsidRDefault="00E33578" w:rsidP="00E33578">
            <w:pPr>
              <w:tabs>
                <w:tab w:val="left" w:pos="1276"/>
              </w:tabs>
              <w:autoSpaceDE w:val="0"/>
              <w:autoSpaceDN w:val="0"/>
              <w:adjustRightInd w:val="0"/>
              <w:ind w:left="72"/>
              <w:contextualSpacing/>
              <w:jc w:val="both"/>
              <w:rPr>
                <w:rFonts w:ascii="Times New Roman" w:eastAsia="Times New Roman" w:hAnsi="Times New Roman" w:cs="Times New Roman"/>
                <w:bCs/>
                <w:sz w:val="20"/>
                <w:szCs w:val="20"/>
                <w:lang w:bidi="ar-SA"/>
              </w:rPr>
            </w:pPr>
            <w:r w:rsidRPr="005D0E52">
              <w:rPr>
                <w:rFonts w:ascii="Times New Roman" w:eastAsia="Times New Roman" w:hAnsi="Times New Roman" w:cs="Times New Roman"/>
                <w:bCs/>
                <w:sz w:val="20"/>
                <w:szCs w:val="20"/>
                <w:lang w:bidi="ar-SA"/>
              </w:rPr>
              <w:t>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 поставщика на одном из официальных языков Приднестровской Молдавской Республики.</w:t>
            </w:r>
          </w:p>
          <w:p w14:paraId="0EFA7ACE" w14:textId="77777777" w:rsidR="00E33578" w:rsidRPr="005D0E52" w:rsidRDefault="00E33578" w:rsidP="00E33578">
            <w:pPr>
              <w:tabs>
                <w:tab w:val="left" w:pos="1276"/>
              </w:tabs>
              <w:autoSpaceDE w:val="0"/>
              <w:autoSpaceDN w:val="0"/>
              <w:adjustRightInd w:val="0"/>
              <w:ind w:left="72"/>
              <w:contextualSpacing/>
              <w:jc w:val="both"/>
              <w:rPr>
                <w:rFonts w:ascii="Times New Roman" w:eastAsia="Times New Roman" w:hAnsi="Times New Roman" w:cs="Times New Roman"/>
                <w:bCs/>
                <w:sz w:val="20"/>
                <w:szCs w:val="20"/>
                <w:lang w:bidi="ar-SA"/>
              </w:rPr>
            </w:pPr>
            <w:r w:rsidRPr="005D0E52">
              <w:rPr>
                <w:rFonts w:ascii="Times New Roman" w:eastAsia="Times New Roman" w:hAnsi="Times New Roman" w:cs="Times New Roman"/>
                <w:bCs/>
                <w:sz w:val="20"/>
                <w:szCs w:val="20"/>
              </w:rPr>
              <w:t>При поставке товара необходимо предоставить сертификат качества или сертификат соответствия, подтверждающий качество товара.</w:t>
            </w:r>
          </w:p>
        </w:tc>
      </w:tr>
      <w:tr w:rsidR="00E33578" w:rsidRPr="005D0E52" w14:paraId="37294F2B" w14:textId="77777777" w:rsidTr="00E33578">
        <w:trPr>
          <w:trHeight w:val="344"/>
          <w:tblCellSpacing w:w="0" w:type="dxa"/>
        </w:trPr>
        <w:tc>
          <w:tcPr>
            <w:tcW w:w="436" w:type="dxa"/>
            <w:vAlign w:val="center"/>
          </w:tcPr>
          <w:p w14:paraId="29F23918"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4.</w:t>
            </w:r>
          </w:p>
        </w:tc>
        <w:tc>
          <w:tcPr>
            <w:tcW w:w="3325" w:type="dxa"/>
            <w:gridSpan w:val="2"/>
            <w:vAlign w:val="center"/>
          </w:tcPr>
          <w:p w14:paraId="4C85107B"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Иная информация, позволяющая участникам закупки правильно сформировать и представить заявки на участие в закупке</w:t>
            </w:r>
          </w:p>
        </w:tc>
        <w:tc>
          <w:tcPr>
            <w:tcW w:w="6582" w:type="dxa"/>
            <w:vAlign w:val="center"/>
          </w:tcPr>
          <w:p w14:paraId="27D61275"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Заявка должна быть оформлена в соответствии с требованиями, предусмотренными статьей 44 Закона Приднестровской Молдавской Республики от 26 ноября 2018 года №318-3-</w:t>
            </w:r>
            <w:r w:rsidRPr="005D0E52">
              <w:rPr>
                <w:rFonts w:ascii="Times New Roman" w:eastAsia="Times New Roman" w:hAnsi="Times New Roman" w:cs="Times New Roman"/>
                <w:color w:val="auto"/>
                <w:sz w:val="20"/>
                <w:szCs w:val="20"/>
                <w:lang w:val="en-US" w:eastAsia="en-US" w:bidi="ar-SA"/>
              </w:rPr>
              <w:t>VI</w:t>
            </w:r>
            <w:r w:rsidRPr="005D0E52">
              <w:rPr>
                <w:rFonts w:ascii="Times New Roman" w:eastAsia="Times New Roman" w:hAnsi="Times New Roman" w:cs="Times New Roman"/>
                <w:color w:val="auto"/>
                <w:sz w:val="20"/>
                <w:szCs w:val="20"/>
                <w:lang w:val="ru-MD" w:eastAsia="en-US" w:bidi="ar-SA"/>
              </w:rPr>
              <w:t xml:space="preserve"> «О закупках в</w:t>
            </w:r>
            <w:r w:rsidRPr="005D0E52">
              <w:rPr>
                <w:rFonts w:ascii="Times New Roman" w:eastAsia="Times New Roman" w:hAnsi="Times New Roman" w:cs="Times New Roman"/>
                <w:color w:val="auto"/>
                <w:sz w:val="20"/>
                <w:szCs w:val="20"/>
                <w:lang w:eastAsia="en-US" w:bidi="ar-SA"/>
              </w:rPr>
              <w:t xml:space="preserve"> Приднестровской Молдавской Республики»,</w:t>
            </w:r>
            <w:r w:rsidRPr="005D0E52">
              <w:rPr>
                <w:rFonts w:ascii="Times New Roman" w:eastAsia="Times New Roman" w:hAnsi="Times New Roman" w:cs="Times New Roman"/>
                <w:color w:val="auto"/>
                <w:sz w:val="20"/>
                <w:szCs w:val="20"/>
                <w:lang w:val="ru-MD" w:eastAsia="en-US" w:bidi="ar-SA"/>
              </w:rPr>
              <w:t xml:space="preserve"> </w:t>
            </w:r>
            <w:r w:rsidRPr="005D0E52">
              <w:rPr>
                <w:rFonts w:ascii="Times New Roman" w:eastAsia="Times New Roman" w:hAnsi="Times New Roman" w:cs="Times New Roman"/>
                <w:color w:val="auto"/>
                <w:sz w:val="20"/>
                <w:szCs w:val="20"/>
                <w:lang w:eastAsia="en-US" w:bidi="ar-SA"/>
              </w:rPr>
              <w:t>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документации о проведении запроса предложений.</w:t>
            </w:r>
          </w:p>
          <w:p w14:paraId="5A8EC8D3"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Цена заявки на участие в закупке и контракта:</w:t>
            </w:r>
          </w:p>
          <w:p w14:paraId="32BB3AF1"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цена заявки на участие в закупке должна включать в себя все расходы и риски, связанные с поставкой товара определенных в контракте. При этом в цену заявки на участие в закупке включаются любые сборы и пошлины, расходы и риски, связанные с выполнением контракта.</w:t>
            </w:r>
          </w:p>
          <w:p w14:paraId="53D105CB"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участник закупки в своей заявке на участие в закупке устанавливает цену контракта, которая является твердой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14D81936"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участник закупки должен указать цены на представленный товар, предлагаемый в заявке на участие в закупке;</w:t>
            </w:r>
          </w:p>
          <w:p w14:paraId="414BE5A3"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w:t>
            </w:r>
          </w:p>
          <w:p w14:paraId="17B580D3"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Заявка на участие в запросе предложений должна содержать:</w:t>
            </w:r>
          </w:p>
          <w:p w14:paraId="291BD3A1"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а) информацию и документы об участнике запроса предложений, подавшем такую заявку:</w:t>
            </w:r>
          </w:p>
          <w:p w14:paraId="2B928B13"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lastRenderedPageBreak/>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FEE2B99"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5F0B624C"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 копия лицензии на фармацевтическую деятельность в сфере обращения медико-фармацевтической продукции: её оптовая реализация и/или изготовление (в соответствии с подпунктом 18 подпункта а) пункта 1, ст. 18 Закона Приднестровской Молдавской Республики от 10 июля 2002 года № 151-З-III «О лицензировании отдельных видов деятельности» (САЗ 02-28), а также в соответствии с Законом  Приднестровской Молдавской Республики от 25 января 2005 года № 526-З-III «О фармацевтической деятельности в Приднестровской Молдавской Республики» (САЗ 05-5);</w:t>
            </w:r>
          </w:p>
          <w:p w14:paraId="52C6F605"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4) документ, подтверждающий полномочия лица на осуществление действий от имени участника запроса предложений;   </w:t>
            </w:r>
          </w:p>
          <w:p w14:paraId="35D8F3AF"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5) копии учредительных документов участника запроса предложений (для юридического лица);</w:t>
            </w:r>
          </w:p>
          <w:p w14:paraId="5F09608E"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6)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5CA1B94"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б) предложение участника запроса предложений в отношении объекта закупки (цена контракта (лота); наименование товара,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условия оплаты и поставки товара с приложением документов, подтверждающих соответствие этого объекта требованиям, установленным документацией о запросе предложений.</w:t>
            </w:r>
          </w:p>
          <w:p w14:paraId="3590B723"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в) сертификаты качества, сертификаты соответствия на продукцию и иные документы, подтверждающие качество товара;</w:t>
            </w:r>
          </w:p>
          <w:p w14:paraId="0BCE804D"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г) документы, подтверждающие соответствие участника запроса предложений требованиям, установленным документацией о запросе предложений</w:t>
            </w:r>
          </w:p>
          <w:p w14:paraId="0C1CC17F"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В случае если документы, подтверждающие соответствие объекта закупки требованиям, установленным документацией о запросе предложений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4637EF77"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д) документы, подтверждающие право участника запроса предложений на получение преимуществ в соответствии с Законом Приднестровской Молдавской Республики «О закупках в Приднестровской Молдавской Республике», или копии этих документов;</w:t>
            </w:r>
          </w:p>
          <w:p w14:paraId="6AEA8943"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е) справку о состоянии платежей в бюджет;</w:t>
            </w:r>
          </w:p>
          <w:p w14:paraId="42A0B1CC"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ж) информацию о наличии лекарственных средств в государственных регистрах Приднестровской Молдавской Республики, либо в одной из стран Европейского союза, либо в одной из стран Содружества Независимых государств, в том числе Украины на момент подачи заявок. В случае отсутствия предложенной продукции в указанных регистрах – копия документа, подтверждающая качество и безопасность, выданная производителем или страной поставщика на одном из официальных языков Приднестровской Молдавской Республики;</w:t>
            </w:r>
          </w:p>
          <w:p w14:paraId="29D1ACA9"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rPr>
              <w:lastRenderedPageBreak/>
              <w:t>з) декларацию об отсутствии личной заинтересованности при осуществлении закупок товаров (работ, услуг), которая может привести к конфликту интересов;</w:t>
            </w:r>
          </w:p>
          <w:p w14:paraId="6BD9A928"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rPr>
            </w:pPr>
            <w:r w:rsidRPr="005D0E52">
              <w:rPr>
                <w:rFonts w:ascii="Times New Roman" w:eastAsia="Times New Roman" w:hAnsi="Times New Roman" w:cs="Times New Roman"/>
                <w:color w:val="auto"/>
                <w:sz w:val="20"/>
                <w:szCs w:val="20"/>
                <w:lang w:eastAsia="en-US"/>
              </w:rPr>
              <w:t>и)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83B549A" w14:textId="77777777" w:rsidR="00E33578" w:rsidRPr="005D0E52" w:rsidRDefault="00E33578" w:rsidP="00E33578">
            <w:pPr>
              <w:widowControl/>
              <w:ind w:left="72"/>
              <w:jc w:val="both"/>
              <w:rPr>
                <w:rFonts w:ascii="Times New Roman" w:eastAsia="Times New Roman" w:hAnsi="Times New Roman" w:cs="Times New Roman"/>
                <w:i/>
                <w:iCs/>
                <w:color w:val="auto"/>
                <w:sz w:val="20"/>
                <w:szCs w:val="20"/>
                <w:lang w:eastAsia="en-US" w:bidi="ar-SA"/>
              </w:rPr>
            </w:pPr>
            <w:r w:rsidRPr="005D0E52">
              <w:rPr>
                <w:rFonts w:ascii="Times New Roman" w:eastAsia="Times New Roman" w:hAnsi="Times New Roman" w:cs="Times New Roman"/>
                <w:i/>
                <w:iCs/>
                <w:color w:val="auto"/>
                <w:sz w:val="20"/>
                <w:szCs w:val="20"/>
                <w:lang w:eastAsia="en-US"/>
              </w:rPr>
              <w:t>*Примечание: Заказчик не обладает доступом к соответствующим электронным базам данных.</w:t>
            </w:r>
          </w:p>
        </w:tc>
      </w:tr>
      <w:tr w:rsidR="00E33578" w:rsidRPr="005D0E52" w14:paraId="0D442F35" w14:textId="77777777" w:rsidTr="00E33578">
        <w:trPr>
          <w:tblCellSpacing w:w="0" w:type="dxa"/>
        </w:trPr>
        <w:tc>
          <w:tcPr>
            <w:tcW w:w="10343" w:type="dxa"/>
            <w:gridSpan w:val="4"/>
            <w:vAlign w:val="center"/>
          </w:tcPr>
          <w:p w14:paraId="46CEF971" w14:textId="77777777" w:rsidR="00E33578" w:rsidRPr="005D0E52" w:rsidRDefault="00E33578" w:rsidP="00E33578">
            <w:pPr>
              <w:widowControl/>
              <w:jc w:val="center"/>
              <w:rPr>
                <w:rFonts w:ascii="Times New Roman" w:eastAsia="Times New Roman" w:hAnsi="Times New Roman" w:cs="Times New Roman"/>
                <w:b/>
                <w:bCs/>
                <w:color w:val="auto"/>
                <w:sz w:val="20"/>
                <w:szCs w:val="20"/>
                <w:lang w:eastAsia="en-US" w:bidi="ar-SA"/>
              </w:rPr>
            </w:pPr>
            <w:r w:rsidRPr="005D0E52">
              <w:rPr>
                <w:rFonts w:ascii="Times New Roman" w:eastAsia="Times New Roman" w:hAnsi="Times New Roman" w:cs="Times New Roman"/>
                <w:b/>
                <w:bCs/>
                <w:color w:val="auto"/>
                <w:sz w:val="20"/>
                <w:szCs w:val="20"/>
                <w:lang w:eastAsia="en-US" w:bidi="ar-SA"/>
              </w:rPr>
              <w:lastRenderedPageBreak/>
              <w:t>6. Преимущества, требования к участникам закупки</w:t>
            </w:r>
          </w:p>
        </w:tc>
      </w:tr>
      <w:tr w:rsidR="00E33578" w:rsidRPr="005D0E52" w14:paraId="10B35FE7" w14:textId="77777777" w:rsidTr="00E33578">
        <w:trPr>
          <w:tblCellSpacing w:w="0" w:type="dxa"/>
        </w:trPr>
        <w:tc>
          <w:tcPr>
            <w:tcW w:w="436" w:type="dxa"/>
            <w:vAlign w:val="center"/>
          </w:tcPr>
          <w:p w14:paraId="0BD3BEDA"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1.</w:t>
            </w:r>
          </w:p>
        </w:tc>
        <w:tc>
          <w:tcPr>
            <w:tcW w:w="3325" w:type="dxa"/>
            <w:gridSpan w:val="2"/>
            <w:vAlign w:val="center"/>
          </w:tcPr>
          <w:p w14:paraId="554D6652"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Преимущества (отечественный производитель; учреждения </w:t>
            </w:r>
            <w:r w:rsidRPr="005D0E52">
              <w:rPr>
                <w:rFonts w:ascii="Times New Roman" w:eastAsia="Times New Roman" w:hAnsi="Times New Roman" w:cs="Times New Roman"/>
                <w:color w:val="auto"/>
                <w:sz w:val="20"/>
                <w:szCs w:val="20"/>
                <w:lang w:eastAsia="en-US" w:bidi="ar-SA"/>
              </w:rPr>
              <w:br/>
              <w:t>и организации уголовно-исполнительной системы, а также организации, применяющие труд инвалидов, отечественные импортеры)</w:t>
            </w:r>
          </w:p>
        </w:tc>
        <w:tc>
          <w:tcPr>
            <w:tcW w:w="6582" w:type="dxa"/>
            <w:vAlign w:val="center"/>
          </w:tcPr>
          <w:p w14:paraId="155B2950" w14:textId="77777777" w:rsidR="00E33578" w:rsidRPr="005D0E52" w:rsidRDefault="00E33578" w:rsidP="00E33578">
            <w:pPr>
              <w:widowControl/>
              <w:tabs>
                <w:tab w:val="left" w:pos="4140"/>
              </w:tabs>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В соответствии со статьей 19 Закона ПМР от 26 ноября 2018 года № 318-3- VI «О закупках в ПМР» </w:t>
            </w:r>
            <w:bookmarkStart w:id="4" w:name="_Hlk176862640"/>
            <w:r w:rsidRPr="005D0E52">
              <w:rPr>
                <w:rFonts w:ascii="Times New Roman" w:eastAsia="Times New Roman" w:hAnsi="Times New Roman" w:cs="Times New Roman"/>
                <w:color w:val="auto"/>
                <w:sz w:val="20"/>
                <w:szCs w:val="20"/>
                <w:lang w:eastAsia="en-US" w:bidi="ar-SA"/>
              </w:rPr>
              <w:t>преимущества предоставляются:</w:t>
            </w:r>
            <w:bookmarkEnd w:id="4"/>
          </w:p>
          <w:p w14:paraId="654CAD83" w14:textId="77777777" w:rsidR="00E33578" w:rsidRPr="005D0E52" w:rsidRDefault="00E33578" w:rsidP="00E33578">
            <w:pPr>
              <w:widowControl/>
              <w:tabs>
                <w:tab w:val="left" w:pos="4140"/>
              </w:tabs>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а) учреждениям и организациям уголовно-исполнительной системы;</w:t>
            </w:r>
          </w:p>
          <w:p w14:paraId="49A9776C" w14:textId="77777777" w:rsidR="00E33578" w:rsidRPr="005D0E52" w:rsidRDefault="00E33578" w:rsidP="00E33578">
            <w:pPr>
              <w:widowControl/>
              <w:tabs>
                <w:tab w:val="left" w:pos="4140"/>
              </w:tabs>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б) организациям, применяющим труд инвалидов; </w:t>
            </w:r>
          </w:p>
          <w:p w14:paraId="0557353E" w14:textId="77777777" w:rsidR="00E33578" w:rsidRPr="005D0E52" w:rsidRDefault="00E33578" w:rsidP="00E33578">
            <w:pPr>
              <w:widowControl/>
              <w:tabs>
                <w:tab w:val="left" w:pos="4140"/>
              </w:tabs>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в) отечественным производителям;</w:t>
            </w:r>
          </w:p>
          <w:p w14:paraId="7DA2382D" w14:textId="77777777" w:rsidR="00E33578" w:rsidRPr="005D0E52" w:rsidRDefault="00E33578" w:rsidP="00E33578">
            <w:pPr>
              <w:widowControl/>
              <w:tabs>
                <w:tab w:val="left" w:pos="4140"/>
              </w:tabs>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г) отечественным импортерам.</w:t>
            </w:r>
          </w:p>
          <w:p w14:paraId="53522071" w14:textId="77777777" w:rsidR="00E33578" w:rsidRPr="005D0E52" w:rsidRDefault="00E33578" w:rsidP="00E33578">
            <w:pPr>
              <w:widowControl/>
              <w:tabs>
                <w:tab w:val="left" w:pos="4140"/>
              </w:tabs>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rPr>
              <w:t>В случае если победителем запроса предложений признан участник, которому предоставлено преимущество, контракт заключается по цене, сформированной с учетом преимущества. Если в запросе предложений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tc>
      </w:tr>
      <w:tr w:rsidR="00E33578" w:rsidRPr="005D0E52" w14:paraId="1906C8EF" w14:textId="77777777" w:rsidTr="00E33578">
        <w:trPr>
          <w:trHeight w:val="699"/>
          <w:tblCellSpacing w:w="0" w:type="dxa"/>
        </w:trPr>
        <w:tc>
          <w:tcPr>
            <w:tcW w:w="436" w:type="dxa"/>
            <w:vAlign w:val="center"/>
          </w:tcPr>
          <w:p w14:paraId="4C72D405"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2.</w:t>
            </w:r>
          </w:p>
        </w:tc>
        <w:tc>
          <w:tcPr>
            <w:tcW w:w="3325" w:type="dxa"/>
            <w:gridSpan w:val="2"/>
            <w:vAlign w:val="center"/>
          </w:tcPr>
          <w:p w14:paraId="6C3C9902"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Требования к участникам и перечень документов, которые должны быть представлены</w:t>
            </w:r>
          </w:p>
        </w:tc>
        <w:tc>
          <w:tcPr>
            <w:tcW w:w="6582" w:type="dxa"/>
          </w:tcPr>
          <w:p w14:paraId="6BC6CFB8"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В соответствии со статьей 21 Закона ПМР от 26 ноября 2018 года № 318-3- VI «О закупках в ПМР» к участникам закупки предъявляются следующие требования:</w:t>
            </w:r>
          </w:p>
          <w:p w14:paraId="451BB88F"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14:paraId="53842362"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б) отсутствие проведения ликвидации участника закупки - юридического лица и отсутствие дела о банкротстве;</w:t>
            </w:r>
          </w:p>
          <w:p w14:paraId="0F4E53DA"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AF37F3A" w14:textId="77777777" w:rsidR="00E33578" w:rsidRPr="005D0E52" w:rsidRDefault="00E33578" w:rsidP="00E33578">
            <w:pPr>
              <w:widowControl/>
              <w:ind w:left="72"/>
              <w:jc w:val="both"/>
              <w:rPr>
                <w:rFonts w:ascii="Times New Roman" w:eastAsia="Calibri" w:hAnsi="Times New Roman" w:cs="Times New Roman"/>
                <w:sz w:val="20"/>
                <w:szCs w:val="20"/>
                <w:lang w:eastAsia="en-US" w:bidi="ar-SA"/>
              </w:rPr>
            </w:pPr>
            <w:r w:rsidRPr="005D0E52">
              <w:rPr>
                <w:rFonts w:ascii="Times New Roman" w:eastAsia="Times New Roman" w:hAnsi="Times New Roman" w:cs="Times New Roman"/>
                <w:color w:val="auto"/>
                <w:sz w:val="20"/>
                <w:szCs w:val="20"/>
                <w:lang w:eastAsia="en-US" w:bidi="ar-SA"/>
              </w:rPr>
              <w:t>г)</w:t>
            </w:r>
            <w:r w:rsidRPr="005D0E52">
              <w:rPr>
                <w:rFonts w:ascii="Times New Roman" w:eastAsia="Calibri" w:hAnsi="Times New Roman" w:cs="Times New Roman"/>
                <w:sz w:val="20"/>
                <w:szCs w:val="20"/>
                <w:lang w:eastAsia="en-US" w:bidi="ar-SA"/>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A64B446" w14:textId="77777777" w:rsidR="00E33578" w:rsidRPr="005D0E52" w:rsidRDefault="00E33578" w:rsidP="00E33578">
            <w:pPr>
              <w:widowControl/>
              <w:ind w:left="72"/>
              <w:jc w:val="both"/>
              <w:rPr>
                <w:rFonts w:ascii="Times New Roman" w:eastAsia="Calibri" w:hAnsi="Times New Roman" w:cs="Times New Roman"/>
                <w:sz w:val="20"/>
                <w:szCs w:val="20"/>
                <w:lang w:eastAsia="en-US" w:bidi="ar-SA"/>
              </w:rPr>
            </w:pPr>
            <w:r w:rsidRPr="005D0E52">
              <w:rPr>
                <w:rFonts w:ascii="Times New Roman" w:eastAsia="Calibri" w:hAnsi="Times New Roman" w:cs="Times New Roman"/>
                <w:sz w:val="20"/>
                <w:szCs w:val="20"/>
                <w:lang w:eastAsia="en-US" w:bidi="ar-SA"/>
              </w:rPr>
              <w:t>1) физическим лицом (в том числе зарегистрированным в качестве индивидуального предпринимателя), являющимся участником закупки;</w:t>
            </w:r>
          </w:p>
          <w:p w14:paraId="0464EA54" w14:textId="77777777" w:rsidR="00E33578" w:rsidRPr="005D0E52" w:rsidRDefault="00E33578" w:rsidP="00E33578">
            <w:pPr>
              <w:widowControl/>
              <w:ind w:left="72"/>
              <w:jc w:val="both"/>
              <w:rPr>
                <w:rFonts w:ascii="Times New Roman" w:eastAsia="Calibri" w:hAnsi="Times New Roman" w:cs="Times New Roman"/>
                <w:sz w:val="20"/>
                <w:szCs w:val="20"/>
                <w:lang w:eastAsia="en-US" w:bidi="ar-SA"/>
              </w:rPr>
            </w:pPr>
            <w:r w:rsidRPr="005D0E52">
              <w:rPr>
                <w:rFonts w:ascii="Times New Roman" w:eastAsia="Calibri" w:hAnsi="Times New Roman" w:cs="Times New Roman"/>
                <w:sz w:val="20"/>
                <w:szCs w:val="20"/>
                <w:lang w:eastAsia="en-US"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E7E4699" w14:textId="77777777" w:rsidR="00E33578" w:rsidRPr="005D0E52" w:rsidRDefault="00E33578" w:rsidP="00E33578">
            <w:pPr>
              <w:widowControl/>
              <w:ind w:left="72"/>
              <w:jc w:val="both"/>
              <w:rPr>
                <w:rFonts w:ascii="Times New Roman" w:eastAsia="Calibri" w:hAnsi="Times New Roman" w:cs="Times New Roman"/>
                <w:sz w:val="20"/>
                <w:szCs w:val="20"/>
                <w:lang w:eastAsia="en-US" w:bidi="ar-SA"/>
              </w:rPr>
            </w:pPr>
            <w:r w:rsidRPr="005D0E52">
              <w:rPr>
                <w:rFonts w:ascii="Times New Roman" w:eastAsia="Calibri" w:hAnsi="Times New Roman" w:cs="Times New Roman"/>
                <w:sz w:val="20"/>
                <w:szCs w:val="20"/>
                <w:lang w:eastAsia="en-US" w:bidi="ar-SA"/>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D672A42" w14:textId="77777777" w:rsidR="00E33578" w:rsidRPr="005D0E52" w:rsidRDefault="00E33578" w:rsidP="00E33578">
            <w:pPr>
              <w:widowControl/>
              <w:ind w:left="72"/>
              <w:jc w:val="both"/>
              <w:rPr>
                <w:rFonts w:ascii="Times New Roman" w:eastAsia="Calibri" w:hAnsi="Times New Roman" w:cs="Times New Roman"/>
                <w:sz w:val="20"/>
                <w:szCs w:val="20"/>
                <w:lang w:eastAsia="en-US" w:bidi="ar-SA"/>
              </w:rPr>
            </w:pPr>
            <w:r w:rsidRPr="005D0E52">
              <w:rPr>
                <w:rFonts w:ascii="Times New Roman" w:eastAsia="Calibri" w:hAnsi="Times New Roman" w:cs="Times New Roman"/>
                <w:sz w:val="20"/>
                <w:szCs w:val="20"/>
                <w:lang w:eastAsia="en-US" w:bidi="ar-SA"/>
              </w:rPr>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15.01.2024 г.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9CCF52D"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lastRenderedPageBreak/>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6E698F7"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е)</w:t>
            </w:r>
            <w:r w:rsidRPr="005D0E52">
              <w:rPr>
                <w:rFonts w:ascii="Times New Roman" w:eastAsia="Times New Roman" w:hAnsi="Times New Roman" w:cs="Times New Roman"/>
                <w:b/>
                <w:color w:val="auto"/>
                <w:sz w:val="20"/>
                <w:szCs w:val="20"/>
                <w:lang w:eastAsia="en-US" w:bidi="ar-SA"/>
              </w:rPr>
              <w:t xml:space="preserve"> </w:t>
            </w:r>
            <w:r w:rsidRPr="005D0E52">
              <w:rPr>
                <w:rFonts w:ascii="Times New Roman" w:eastAsia="Times New Roman" w:hAnsi="Times New Roman" w:cs="Times New Roman"/>
                <w:color w:val="auto"/>
                <w:sz w:val="20"/>
                <w:szCs w:val="20"/>
                <w:lang w:eastAsia="en-US" w:bidi="ar-SA"/>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5786F87F" w14:textId="77777777" w:rsidR="00E33578" w:rsidRPr="005D0E52" w:rsidRDefault="00E33578" w:rsidP="00E33578">
            <w:pPr>
              <w:widowControl/>
              <w:ind w:left="7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6FF805E3" w14:textId="77777777" w:rsidR="00E33578" w:rsidRPr="005D0E52" w:rsidRDefault="00E33578" w:rsidP="00E33578">
            <w:pPr>
              <w:widowControl/>
              <w:ind w:left="72"/>
              <w:jc w:val="both"/>
              <w:rPr>
                <w:rFonts w:ascii="Times New Roman" w:eastAsia="Times New Roman" w:hAnsi="Times New Roman" w:cs="Times New Roman"/>
                <w:b/>
                <w:bCs/>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Заявка участника запроса предложении должна быть оформлена в соответствии с выше установленным порядком подачи заявок и требованиями к содержанию заявки на участие в запросе предложений и подана в срок, установленный настоящим извещением и документацией о проведении запроса предложений.</w:t>
            </w:r>
            <w:r w:rsidRPr="005D0E52">
              <w:rPr>
                <w:rFonts w:ascii="Times New Roman" w:eastAsia="Times New Roman" w:hAnsi="Times New Roman" w:cs="Times New Roman"/>
                <w:b/>
                <w:bCs/>
                <w:color w:val="auto"/>
                <w:sz w:val="20"/>
                <w:szCs w:val="20"/>
                <w:lang w:eastAsia="en-US" w:bidi="ar-SA"/>
              </w:rPr>
              <w:t xml:space="preserve"> </w:t>
            </w:r>
          </w:p>
        </w:tc>
      </w:tr>
      <w:tr w:rsidR="00E33578" w:rsidRPr="005D0E52" w14:paraId="258BC197" w14:textId="77777777" w:rsidTr="00E33578">
        <w:trPr>
          <w:trHeight w:val="486"/>
          <w:tblCellSpacing w:w="0" w:type="dxa"/>
        </w:trPr>
        <w:tc>
          <w:tcPr>
            <w:tcW w:w="436" w:type="dxa"/>
            <w:vAlign w:val="center"/>
          </w:tcPr>
          <w:p w14:paraId="345728DB"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bookmarkStart w:id="5" w:name="_Hlk176862329"/>
            <w:r w:rsidRPr="005D0E52">
              <w:rPr>
                <w:rFonts w:ascii="Times New Roman" w:eastAsia="Times New Roman" w:hAnsi="Times New Roman" w:cs="Times New Roman"/>
                <w:color w:val="auto"/>
                <w:sz w:val="20"/>
                <w:szCs w:val="20"/>
                <w:lang w:eastAsia="en-US" w:bidi="ar-SA"/>
              </w:rPr>
              <w:lastRenderedPageBreak/>
              <w:t>3.</w:t>
            </w:r>
          </w:p>
        </w:tc>
        <w:tc>
          <w:tcPr>
            <w:tcW w:w="3325" w:type="dxa"/>
            <w:gridSpan w:val="2"/>
            <w:vAlign w:val="center"/>
          </w:tcPr>
          <w:p w14:paraId="0EC71D99"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6582" w:type="dxa"/>
          </w:tcPr>
          <w:p w14:paraId="07C7275D" w14:textId="77777777" w:rsidR="00E33578" w:rsidRPr="005D0E52" w:rsidRDefault="00E33578" w:rsidP="00E33578">
            <w:pPr>
              <w:tabs>
                <w:tab w:val="left" w:pos="1276"/>
              </w:tabs>
              <w:autoSpaceDE w:val="0"/>
              <w:autoSpaceDN w:val="0"/>
              <w:adjustRightInd w:val="0"/>
              <w:ind w:right="125"/>
              <w:contextualSpacing/>
              <w:jc w:val="both"/>
              <w:rPr>
                <w:rFonts w:ascii="Times New Roman" w:eastAsia="Times New Roman" w:hAnsi="Times New Roman" w:cs="Times New Roman"/>
                <w:bCs/>
                <w:sz w:val="20"/>
                <w:szCs w:val="20"/>
                <w:lang w:bidi="ar-SA"/>
              </w:rPr>
            </w:pPr>
            <w:r w:rsidRPr="005D0E52">
              <w:rPr>
                <w:rFonts w:ascii="Times New Roman" w:eastAsia="Times New Roman" w:hAnsi="Times New Roman" w:cs="Times New Roman"/>
                <w:bCs/>
                <w:sz w:val="20"/>
                <w:szCs w:val="20"/>
                <w:lang w:bidi="ar-SA"/>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 </w:t>
            </w:r>
          </w:p>
          <w:p w14:paraId="7E3DD7C6" w14:textId="77777777" w:rsidR="00E33578" w:rsidRPr="005D0E52" w:rsidRDefault="00E33578" w:rsidP="00E33578">
            <w:pPr>
              <w:tabs>
                <w:tab w:val="left" w:pos="1276"/>
              </w:tabs>
              <w:autoSpaceDE w:val="0"/>
              <w:autoSpaceDN w:val="0"/>
              <w:adjustRightInd w:val="0"/>
              <w:ind w:right="125"/>
              <w:contextualSpacing/>
              <w:jc w:val="both"/>
              <w:rPr>
                <w:rFonts w:ascii="Times New Roman" w:eastAsia="Times New Roman" w:hAnsi="Times New Roman" w:cs="Times New Roman"/>
                <w:bCs/>
                <w:sz w:val="20"/>
                <w:szCs w:val="20"/>
                <w:lang w:bidi="ar-SA"/>
              </w:rPr>
            </w:pPr>
            <w:r w:rsidRPr="005D0E52">
              <w:rPr>
                <w:rFonts w:ascii="Times New Roman" w:eastAsia="Times New Roman" w:hAnsi="Times New Roman" w:cs="Times New Roman"/>
                <w:bCs/>
                <w:sz w:val="20"/>
                <w:szCs w:val="20"/>
                <w:lang w:bidi="ar-SA"/>
              </w:rPr>
              <w:t xml:space="preserve">Поставщик несет ответственность за неисполнение своих обязательств относительно количества, ассортимента, качества поставляемых Товаров. 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 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 от общей суммы Контракта. Неустойка (пеня) подлежит взысканию Покупателем в обязательном порядке при условии, что сумма начисленной неустойки (пени) превысила 1 000 рублей Приднестровской Молдавской Республики. </w:t>
            </w:r>
            <w:bookmarkStart w:id="6" w:name="_Hlk198197618"/>
            <w:r w:rsidRPr="005D0E52">
              <w:rPr>
                <w:rFonts w:ascii="Times New Roman" w:eastAsia="Times New Roman" w:hAnsi="Times New Roman" w:cs="Times New Roman"/>
                <w:bCs/>
                <w:sz w:val="20"/>
                <w:szCs w:val="20"/>
                <w:lang w:bidi="ar-SA"/>
              </w:rPr>
              <w:t>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w:t>
            </w:r>
            <w:bookmarkEnd w:id="6"/>
            <w:r w:rsidRPr="005D0E52">
              <w:rPr>
                <w:rFonts w:ascii="Times New Roman" w:eastAsia="Times New Roman" w:hAnsi="Times New Roman" w:cs="Times New Roman"/>
                <w:bCs/>
                <w:sz w:val="20"/>
                <w:szCs w:val="20"/>
                <w:lang w:bidi="ar-SA"/>
              </w:rPr>
              <w:t>. В случае уклонения Поставщика от заключения Контракта по итогам запроса предложений или одностороннего отказа Заказчика или Покупателя от исполнения Контракта в связи с существенным нарушением Поставщиком условий Контракта, такой Поставщик в соответствии со статьей 56 Закона Приднестровской Молдавской Республики от 26 ноября 2018 года № 318-З-VI «О закупках в Приднестровской Молдавской Республике» включается в реестр недобросовестных поставщиков.</w:t>
            </w:r>
          </w:p>
        </w:tc>
      </w:tr>
      <w:bookmarkEnd w:id="5"/>
      <w:tr w:rsidR="00E33578" w:rsidRPr="005D0E52" w14:paraId="5A2DC7EC" w14:textId="77777777" w:rsidTr="00E33578">
        <w:trPr>
          <w:trHeight w:val="1483"/>
          <w:tblCellSpacing w:w="0" w:type="dxa"/>
        </w:trPr>
        <w:tc>
          <w:tcPr>
            <w:tcW w:w="436" w:type="dxa"/>
            <w:vAlign w:val="center"/>
          </w:tcPr>
          <w:p w14:paraId="7D8E7EAA"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lastRenderedPageBreak/>
              <w:t>4.</w:t>
            </w:r>
          </w:p>
        </w:tc>
        <w:tc>
          <w:tcPr>
            <w:tcW w:w="3325" w:type="dxa"/>
            <w:gridSpan w:val="2"/>
            <w:vAlign w:val="center"/>
          </w:tcPr>
          <w:p w14:paraId="5E9E4487" w14:textId="77777777" w:rsidR="00E33578" w:rsidRPr="005D0E52" w:rsidRDefault="00E33578" w:rsidP="00E33578">
            <w:pPr>
              <w:widowControl/>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Требования к гарантийным обязательствам, предоставляемым поставщиком в отношении поставляемых товаров</w:t>
            </w:r>
          </w:p>
        </w:tc>
        <w:tc>
          <w:tcPr>
            <w:tcW w:w="6582" w:type="dxa"/>
            <w:shd w:val="clear" w:color="auto" w:fill="auto"/>
            <w:vAlign w:val="center"/>
          </w:tcPr>
          <w:p w14:paraId="78B7EA26" w14:textId="77777777" w:rsidR="00E33578" w:rsidRPr="005D0E52" w:rsidRDefault="00E33578" w:rsidP="00E33578">
            <w:pPr>
              <w:widowControl/>
              <w:ind w:right="125"/>
              <w:jc w:val="both"/>
              <w:rPr>
                <w:rFonts w:ascii="Times New Roman" w:eastAsia="Times New Roman" w:hAnsi="Times New Roman" w:cs="Times New Roman"/>
                <w:bCs/>
                <w:color w:val="auto"/>
                <w:sz w:val="20"/>
                <w:szCs w:val="20"/>
                <w:lang w:eastAsia="en-US" w:bidi="ar-SA"/>
              </w:rPr>
            </w:pPr>
            <w:r w:rsidRPr="005D0E52">
              <w:rPr>
                <w:rFonts w:ascii="Times New Roman" w:eastAsia="Times New Roman" w:hAnsi="Times New Roman" w:cs="Times New Roman"/>
                <w:bCs/>
                <w:color w:val="auto"/>
                <w:sz w:val="20"/>
                <w:szCs w:val="20"/>
                <w:lang w:eastAsia="en-US" w:bidi="ar-SA"/>
              </w:rPr>
              <w:t>Качество Товара должно соответствовать безопасности, техническим условиям, действующим стандартам, ГОСТам,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w:t>
            </w:r>
          </w:p>
          <w:p w14:paraId="429E9E5A" w14:textId="77777777" w:rsidR="00E33578" w:rsidRPr="005D0E52" w:rsidRDefault="00E33578" w:rsidP="00E33578">
            <w:pPr>
              <w:widowControl/>
              <w:ind w:right="125"/>
              <w:jc w:val="both"/>
              <w:rPr>
                <w:rFonts w:ascii="Times New Roman" w:eastAsia="Times New Roman" w:hAnsi="Times New Roman" w:cs="Times New Roman"/>
                <w:bCs/>
                <w:color w:val="auto"/>
                <w:sz w:val="20"/>
                <w:szCs w:val="20"/>
                <w:lang w:eastAsia="en-US" w:bidi="ar-SA"/>
              </w:rPr>
            </w:pPr>
            <w:r w:rsidRPr="005D0E52">
              <w:rPr>
                <w:rFonts w:ascii="Times New Roman" w:eastAsia="Times New Roman" w:hAnsi="Times New Roman" w:cs="Times New Roman"/>
                <w:bCs/>
                <w:color w:val="auto"/>
                <w:sz w:val="20"/>
                <w:szCs w:val="20"/>
                <w:lang w:eastAsia="en-US" w:bidi="ar-SA"/>
              </w:rPr>
              <w:t>Остаточный срок годности Товара должен составлять не менее 70% от общего срока годности на момент поставки Товара.</w:t>
            </w:r>
          </w:p>
        </w:tc>
      </w:tr>
      <w:tr w:rsidR="00E33578" w:rsidRPr="005D0E52" w14:paraId="38F498D2" w14:textId="77777777" w:rsidTr="00E33578">
        <w:trPr>
          <w:tblCellSpacing w:w="0" w:type="dxa"/>
        </w:trPr>
        <w:tc>
          <w:tcPr>
            <w:tcW w:w="10343" w:type="dxa"/>
            <w:gridSpan w:val="4"/>
            <w:vAlign w:val="center"/>
          </w:tcPr>
          <w:p w14:paraId="295B91C9" w14:textId="77777777" w:rsidR="00E33578" w:rsidRPr="005D0E52" w:rsidRDefault="00E33578" w:rsidP="00E33578">
            <w:pPr>
              <w:widowControl/>
              <w:jc w:val="center"/>
              <w:rPr>
                <w:rFonts w:ascii="Times New Roman" w:eastAsia="Times New Roman" w:hAnsi="Times New Roman" w:cs="Times New Roman"/>
                <w:b/>
                <w:bCs/>
                <w:color w:val="auto"/>
                <w:sz w:val="20"/>
                <w:szCs w:val="20"/>
                <w:lang w:eastAsia="en-US" w:bidi="ar-SA"/>
              </w:rPr>
            </w:pPr>
            <w:r w:rsidRPr="005D0E52">
              <w:rPr>
                <w:rFonts w:ascii="Times New Roman" w:eastAsia="Times New Roman" w:hAnsi="Times New Roman" w:cs="Times New Roman"/>
                <w:b/>
                <w:bCs/>
                <w:color w:val="auto"/>
                <w:sz w:val="20"/>
                <w:szCs w:val="20"/>
                <w:lang w:eastAsia="en-US" w:bidi="ar-SA"/>
              </w:rPr>
              <w:t>7. Условия контракта</w:t>
            </w:r>
          </w:p>
        </w:tc>
      </w:tr>
      <w:tr w:rsidR="00E33578" w:rsidRPr="005D0E52" w14:paraId="56F8D91A" w14:textId="77777777" w:rsidTr="00E33578">
        <w:trPr>
          <w:tblCellSpacing w:w="0" w:type="dxa"/>
        </w:trPr>
        <w:tc>
          <w:tcPr>
            <w:tcW w:w="436" w:type="dxa"/>
            <w:vAlign w:val="center"/>
          </w:tcPr>
          <w:p w14:paraId="1A979119"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1.</w:t>
            </w:r>
          </w:p>
        </w:tc>
        <w:tc>
          <w:tcPr>
            <w:tcW w:w="3325" w:type="dxa"/>
            <w:gridSpan w:val="2"/>
            <w:vAlign w:val="center"/>
          </w:tcPr>
          <w:p w14:paraId="43A639A2" w14:textId="77777777" w:rsidR="00E33578" w:rsidRPr="005D0E52" w:rsidRDefault="00E33578" w:rsidP="00E33578">
            <w:pPr>
              <w:widowControl/>
              <w:ind w:left="130"/>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Информация о месте доставки товара</w:t>
            </w:r>
          </w:p>
        </w:tc>
        <w:tc>
          <w:tcPr>
            <w:tcW w:w="6582" w:type="dxa"/>
            <w:vAlign w:val="center"/>
          </w:tcPr>
          <w:p w14:paraId="5AFDD59D" w14:textId="77777777" w:rsidR="00E33578" w:rsidRPr="005D0E52" w:rsidRDefault="00E33578" w:rsidP="00E33578">
            <w:pPr>
              <w:widowControl/>
              <w:ind w:left="72" w:right="142"/>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Доставка Товара в соответствии с условиями Контракта производится силами и транспортом Поставщика отдельными партиями или разовой поставкой по предварительной договоренности с представителями Покупателя на склад Покупателя, расположенного по адресу г. Тирасполь, ул. С. Лазо 7.</w:t>
            </w:r>
          </w:p>
        </w:tc>
      </w:tr>
      <w:tr w:rsidR="00E33578" w:rsidRPr="005D0E52" w14:paraId="6A3082F6" w14:textId="77777777" w:rsidTr="00E33578">
        <w:trPr>
          <w:tblCellSpacing w:w="0" w:type="dxa"/>
        </w:trPr>
        <w:tc>
          <w:tcPr>
            <w:tcW w:w="436" w:type="dxa"/>
            <w:vAlign w:val="center"/>
          </w:tcPr>
          <w:p w14:paraId="23AD97F5"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2.</w:t>
            </w:r>
          </w:p>
        </w:tc>
        <w:tc>
          <w:tcPr>
            <w:tcW w:w="3325" w:type="dxa"/>
            <w:gridSpan w:val="2"/>
            <w:vAlign w:val="center"/>
          </w:tcPr>
          <w:p w14:paraId="55AB5FDA" w14:textId="77777777" w:rsidR="00E33578" w:rsidRPr="005D0E52" w:rsidRDefault="00E33578" w:rsidP="00E33578">
            <w:pPr>
              <w:widowControl/>
              <w:ind w:left="130"/>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Сроки поставки товара или завершения работы либо график оказания услуг</w:t>
            </w:r>
          </w:p>
        </w:tc>
        <w:tc>
          <w:tcPr>
            <w:tcW w:w="6582" w:type="dxa"/>
            <w:vAlign w:val="center"/>
          </w:tcPr>
          <w:p w14:paraId="2A8923D6" w14:textId="77777777" w:rsidR="00E33578" w:rsidRPr="005D0E52" w:rsidRDefault="00E33578" w:rsidP="00E33578">
            <w:pPr>
              <w:widowControl/>
              <w:ind w:right="142"/>
              <w:jc w:val="both"/>
              <w:rPr>
                <w:rFonts w:ascii="Times New Roman" w:hAnsi="Times New Roman" w:cs="Times New Roman"/>
                <w:color w:val="auto"/>
                <w:sz w:val="20"/>
                <w:szCs w:val="20"/>
                <w:lang w:eastAsia="en-US" w:bidi="ar-SA"/>
              </w:rPr>
            </w:pPr>
            <w:r w:rsidRPr="005D0E52">
              <w:rPr>
                <w:rFonts w:ascii="Times New Roman" w:hAnsi="Times New Roman" w:cs="Times New Roman"/>
                <w:color w:val="auto"/>
                <w:sz w:val="20"/>
                <w:szCs w:val="20"/>
                <w:lang w:eastAsia="en-US" w:bidi="ar-SA"/>
              </w:rPr>
              <w:t xml:space="preserve">Поставщик обязуется передать </w:t>
            </w:r>
            <w:r w:rsidRPr="005D0E52">
              <w:rPr>
                <w:rFonts w:ascii="Times New Roman" w:hAnsi="Times New Roman" w:cs="Times New Roman"/>
                <w:bCs/>
                <w:color w:val="auto"/>
                <w:sz w:val="20"/>
                <w:szCs w:val="20"/>
                <w:lang w:eastAsia="en-US" w:bidi="ar-SA"/>
              </w:rPr>
              <w:t>Товар</w:t>
            </w:r>
            <w:r w:rsidRPr="005D0E52">
              <w:rPr>
                <w:rFonts w:ascii="Times New Roman" w:hAnsi="Times New Roman" w:cs="Times New Roman"/>
                <w:color w:val="auto"/>
                <w:sz w:val="20"/>
                <w:szCs w:val="20"/>
                <w:lang w:eastAsia="en-US" w:bidi="ar-SA"/>
              </w:rPr>
              <w:t xml:space="preserve"> Покупателю в течение 30 (тридцати) календарных дней с момента получения предварительной оплаты.</w:t>
            </w:r>
          </w:p>
        </w:tc>
      </w:tr>
      <w:tr w:rsidR="00E33578" w:rsidRPr="005D0E52" w14:paraId="0B6FF7A1" w14:textId="77777777" w:rsidTr="00E33578">
        <w:trPr>
          <w:trHeight w:val="818"/>
          <w:tblCellSpacing w:w="0" w:type="dxa"/>
        </w:trPr>
        <w:tc>
          <w:tcPr>
            <w:tcW w:w="436" w:type="dxa"/>
            <w:tcBorders>
              <w:bottom w:val="single" w:sz="4" w:space="0" w:color="auto"/>
            </w:tcBorders>
            <w:vAlign w:val="center"/>
          </w:tcPr>
          <w:p w14:paraId="621CF660" w14:textId="77777777" w:rsidR="00E33578" w:rsidRPr="005D0E52" w:rsidRDefault="00E33578" w:rsidP="00E33578">
            <w:pPr>
              <w:widowControl/>
              <w:jc w:val="center"/>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3.</w:t>
            </w:r>
          </w:p>
        </w:tc>
        <w:tc>
          <w:tcPr>
            <w:tcW w:w="3325" w:type="dxa"/>
            <w:gridSpan w:val="2"/>
            <w:tcBorders>
              <w:bottom w:val="single" w:sz="4" w:space="0" w:color="auto"/>
            </w:tcBorders>
            <w:vAlign w:val="center"/>
          </w:tcPr>
          <w:p w14:paraId="0C24A701" w14:textId="77777777" w:rsidR="00E33578" w:rsidRPr="005D0E52" w:rsidRDefault="00E33578" w:rsidP="00E33578">
            <w:pPr>
              <w:widowControl/>
              <w:ind w:left="130" w:right="58"/>
              <w:jc w:val="both"/>
              <w:rPr>
                <w:rFonts w:ascii="Times New Roman" w:eastAsia="Times New Roman" w:hAnsi="Times New Roman" w:cs="Times New Roman"/>
                <w:color w:val="auto"/>
                <w:sz w:val="20"/>
                <w:szCs w:val="20"/>
                <w:lang w:eastAsia="en-US" w:bidi="ar-SA"/>
              </w:rPr>
            </w:pPr>
            <w:r w:rsidRPr="005D0E52">
              <w:rPr>
                <w:rFonts w:ascii="Times New Roman" w:eastAsia="Times New Roman" w:hAnsi="Times New Roman" w:cs="Times New Roman"/>
                <w:color w:val="auto"/>
                <w:sz w:val="20"/>
                <w:szCs w:val="20"/>
                <w:lang w:eastAsia="en-US" w:bidi="ar-SA"/>
              </w:rPr>
              <w:t>Условия транспортировки и хранения</w:t>
            </w:r>
          </w:p>
        </w:tc>
        <w:tc>
          <w:tcPr>
            <w:tcW w:w="6582" w:type="dxa"/>
            <w:tcBorders>
              <w:bottom w:val="single" w:sz="4" w:space="0" w:color="auto"/>
            </w:tcBorders>
            <w:vAlign w:val="center"/>
          </w:tcPr>
          <w:p w14:paraId="75279AF1" w14:textId="77777777" w:rsidR="00E33578" w:rsidRPr="005D0E52" w:rsidRDefault="00E33578" w:rsidP="00E33578">
            <w:pPr>
              <w:tabs>
                <w:tab w:val="left" w:pos="426"/>
              </w:tabs>
              <w:autoSpaceDE w:val="0"/>
              <w:autoSpaceDN w:val="0"/>
              <w:adjustRightInd w:val="0"/>
              <w:ind w:right="127"/>
              <w:contextualSpacing/>
              <w:jc w:val="both"/>
              <w:rPr>
                <w:rFonts w:ascii="Times New Roman" w:eastAsia="Times New Roman" w:hAnsi="Times New Roman" w:cs="Times New Roman"/>
                <w:bCs/>
                <w:sz w:val="20"/>
                <w:szCs w:val="20"/>
                <w:lang w:bidi="ar-SA"/>
              </w:rPr>
            </w:pPr>
            <w:r w:rsidRPr="005D0E52">
              <w:rPr>
                <w:rFonts w:ascii="Times New Roman" w:eastAsia="Times New Roman" w:hAnsi="Times New Roman" w:cs="Times New Roman"/>
                <w:bCs/>
                <w:sz w:val="20"/>
                <w:szCs w:val="20"/>
                <w:lang w:bidi="ar-SA"/>
              </w:rPr>
              <w:t>Товар передаётся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tc>
      </w:tr>
      <w:tr w:rsidR="00E33578" w:rsidRPr="005D0E52" w14:paraId="6C08DAF8" w14:textId="77777777" w:rsidTr="00E33578">
        <w:trPr>
          <w:trHeight w:val="490"/>
          <w:tblCellSpacing w:w="0" w:type="dxa"/>
        </w:trPr>
        <w:tc>
          <w:tcPr>
            <w:tcW w:w="10343" w:type="dxa"/>
            <w:gridSpan w:val="4"/>
            <w:tcBorders>
              <w:top w:val="single" w:sz="4" w:space="0" w:color="auto"/>
            </w:tcBorders>
            <w:vAlign w:val="center"/>
          </w:tcPr>
          <w:p w14:paraId="617B9A80" w14:textId="77777777" w:rsidR="00E33578" w:rsidRPr="005D0E52" w:rsidRDefault="00E33578" w:rsidP="00E33578">
            <w:pPr>
              <w:tabs>
                <w:tab w:val="left" w:pos="426"/>
              </w:tabs>
              <w:autoSpaceDE w:val="0"/>
              <w:autoSpaceDN w:val="0"/>
              <w:adjustRightInd w:val="0"/>
              <w:ind w:left="74" w:right="127"/>
              <w:contextualSpacing/>
              <w:jc w:val="center"/>
              <w:rPr>
                <w:rFonts w:ascii="Times New Roman" w:eastAsia="Times New Roman" w:hAnsi="Times New Roman" w:cs="Times New Roman"/>
                <w:b/>
                <w:sz w:val="22"/>
                <w:szCs w:val="22"/>
                <w:lang w:bidi="ar-SA"/>
              </w:rPr>
            </w:pPr>
            <w:r w:rsidRPr="005D0E52">
              <w:rPr>
                <w:rFonts w:ascii="Times New Roman" w:eastAsia="Times New Roman" w:hAnsi="Times New Roman" w:cs="Times New Roman"/>
                <w:b/>
                <w:sz w:val="22"/>
                <w:szCs w:val="22"/>
                <w:lang w:bidi="ar-SA"/>
              </w:rPr>
              <w:t>8. Способы получения документации о проведении запроса предложений, срок, место и порядок</w:t>
            </w:r>
          </w:p>
          <w:p w14:paraId="5DE3177C" w14:textId="77777777" w:rsidR="00E33578" w:rsidRPr="005D0E52" w:rsidRDefault="00E33578" w:rsidP="00E33578">
            <w:pPr>
              <w:tabs>
                <w:tab w:val="left" w:pos="426"/>
              </w:tabs>
              <w:autoSpaceDE w:val="0"/>
              <w:autoSpaceDN w:val="0"/>
              <w:adjustRightInd w:val="0"/>
              <w:ind w:left="74" w:right="127"/>
              <w:contextualSpacing/>
              <w:jc w:val="center"/>
              <w:rPr>
                <w:rFonts w:ascii="Times New Roman" w:eastAsia="Times New Roman" w:hAnsi="Times New Roman" w:cs="Times New Roman"/>
                <w:b/>
                <w:sz w:val="20"/>
                <w:szCs w:val="20"/>
                <w:lang w:bidi="ar-SA"/>
              </w:rPr>
            </w:pPr>
            <w:r w:rsidRPr="005D0E52">
              <w:rPr>
                <w:rFonts w:ascii="Times New Roman" w:eastAsia="Times New Roman" w:hAnsi="Times New Roman" w:cs="Times New Roman"/>
                <w:b/>
                <w:sz w:val="22"/>
                <w:szCs w:val="22"/>
                <w:lang w:bidi="ar-SA"/>
              </w:rPr>
              <w:t>предоставления этой документации</w:t>
            </w:r>
          </w:p>
        </w:tc>
      </w:tr>
      <w:tr w:rsidR="00E33578" w:rsidRPr="005D0E52" w14:paraId="16681A16" w14:textId="77777777" w:rsidTr="00E33578">
        <w:trPr>
          <w:trHeight w:val="1275"/>
          <w:tblCellSpacing w:w="0" w:type="dxa"/>
        </w:trPr>
        <w:tc>
          <w:tcPr>
            <w:tcW w:w="436" w:type="dxa"/>
            <w:tcBorders>
              <w:top w:val="single" w:sz="4" w:space="0" w:color="auto"/>
            </w:tcBorders>
            <w:vAlign w:val="center"/>
          </w:tcPr>
          <w:p w14:paraId="2AC53DA7" w14:textId="77777777" w:rsidR="00E33578" w:rsidRPr="005D0E52" w:rsidRDefault="00E33578" w:rsidP="00E33578">
            <w:pPr>
              <w:jc w:val="center"/>
              <w:rPr>
                <w:rFonts w:ascii="Times New Roman" w:eastAsia="Times New Roman" w:hAnsi="Times New Roman" w:cs="Times New Roman"/>
                <w:color w:val="auto"/>
                <w:sz w:val="20"/>
                <w:szCs w:val="20"/>
                <w:lang w:eastAsia="en-US" w:bidi="ar-SA"/>
              </w:rPr>
            </w:pPr>
          </w:p>
        </w:tc>
        <w:tc>
          <w:tcPr>
            <w:tcW w:w="3325" w:type="dxa"/>
            <w:gridSpan w:val="2"/>
            <w:tcBorders>
              <w:top w:val="single" w:sz="4" w:space="0" w:color="auto"/>
            </w:tcBorders>
            <w:vAlign w:val="center"/>
          </w:tcPr>
          <w:p w14:paraId="6BDAF653" w14:textId="77777777" w:rsidR="00E33578" w:rsidRPr="005D0E52" w:rsidRDefault="00E33578" w:rsidP="00E33578">
            <w:pPr>
              <w:ind w:left="130" w:right="58"/>
              <w:jc w:val="both"/>
              <w:rPr>
                <w:rFonts w:ascii="Times New Roman" w:eastAsia="Times New Roman" w:hAnsi="Times New Roman" w:cs="Times New Roman"/>
                <w:color w:val="auto"/>
                <w:sz w:val="20"/>
                <w:szCs w:val="20"/>
                <w:lang w:eastAsia="en-US" w:bidi="ar-SA"/>
              </w:rPr>
            </w:pPr>
          </w:p>
        </w:tc>
        <w:tc>
          <w:tcPr>
            <w:tcW w:w="6582" w:type="dxa"/>
            <w:tcBorders>
              <w:top w:val="single" w:sz="4" w:space="0" w:color="auto"/>
            </w:tcBorders>
            <w:vAlign w:val="center"/>
          </w:tcPr>
          <w:p w14:paraId="4A28B301" w14:textId="77777777" w:rsidR="00E33578" w:rsidRPr="005D0E52" w:rsidRDefault="00E33578" w:rsidP="00E33578">
            <w:pPr>
              <w:tabs>
                <w:tab w:val="left" w:pos="426"/>
              </w:tabs>
              <w:autoSpaceDE w:val="0"/>
              <w:autoSpaceDN w:val="0"/>
              <w:adjustRightInd w:val="0"/>
              <w:ind w:left="74" w:right="127"/>
              <w:contextualSpacing/>
              <w:jc w:val="both"/>
              <w:rPr>
                <w:rFonts w:ascii="Times New Roman" w:eastAsia="Times New Roman" w:hAnsi="Times New Roman" w:cs="Times New Roman"/>
                <w:bCs/>
                <w:sz w:val="20"/>
                <w:szCs w:val="20"/>
                <w:lang w:bidi="ar-SA"/>
              </w:rPr>
            </w:pPr>
            <w:r w:rsidRPr="005D0E52">
              <w:rPr>
                <w:rFonts w:ascii="Times New Roman" w:eastAsia="Times New Roman" w:hAnsi="Times New Roman" w:cs="Times New Roman"/>
                <w:bCs/>
                <w:sz w:val="20"/>
                <w:szCs w:val="20"/>
              </w:rPr>
              <w:t>После даты размещения извещения о проведении запроса предложений любое заинтересованное лицо вправе подать в адрес заказчика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 В заявлении в обязательном порядке должны быть указаны: а) фирменное наименование (наименование) - для юридического лица, фамилия, имя, отчество (при наличии – для индивидуального предпринимателя; б) почтовый адрес (для юридического лица); паспортные данные, сведения о месте жительства (для физического лица); в) номер контактного телефона; г) адрес электронной почты. Заявление на предоставление документации о проведении запроса предложений подается по адресу заказчика, указанному в Извещении о проведении запроса предложений.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 проведении запроса предложений в форме, указанной в заявлении. 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tc>
      </w:tr>
    </w:tbl>
    <w:p w14:paraId="32BD86F9" w14:textId="77777777" w:rsidR="00E33578" w:rsidRDefault="00E33578" w:rsidP="00E33578">
      <w:pPr>
        <w:jc w:val="both"/>
        <w:rPr>
          <w:rFonts w:ascii="Times New Roman" w:hAnsi="Times New Roman" w:cs="Times New Roman"/>
        </w:rPr>
      </w:pPr>
    </w:p>
    <w:p w14:paraId="618A070A" w14:textId="2BEFD527" w:rsidR="00E33578" w:rsidRDefault="00E33578" w:rsidP="00C33CB6">
      <w:pPr>
        <w:rPr>
          <w:rFonts w:ascii="Times New Roman" w:hAnsi="Times New Roman" w:cs="Times New Roman"/>
          <w:sz w:val="22"/>
          <w:szCs w:val="22"/>
        </w:rPr>
      </w:pPr>
    </w:p>
    <w:p w14:paraId="2AD0F2B7" w14:textId="2CFC1D24" w:rsidR="00E33578" w:rsidRDefault="00E33578" w:rsidP="00C33CB6">
      <w:pPr>
        <w:rPr>
          <w:rFonts w:ascii="Times New Roman" w:hAnsi="Times New Roman" w:cs="Times New Roman"/>
          <w:sz w:val="22"/>
          <w:szCs w:val="22"/>
        </w:rPr>
      </w:pPr>
    </w:p>
    <w:p w14:paraId="5EF6AC91" w14:textId="68F60C06" w:rsidR="00E33578" w:rsidRDefault="00E33578" w:rsidP="00C33CB6">
      <w:pPr>
        <w:rPr>
          <w:rFonts w:ascii="Times New Roman" w:hAnsi="Times New Roman" w:cs="Times New Roman"/>
          <w:sz w:val="22"/>
          <w:szCs w:val="22"/>
        </w:rPr>
      </w:pPr>
      <w:r w:rsidRPr="00E33578">
        <w:rPr>
          <w:noProof/>
        </w:rPr>
        <w:lastRenderedPageBreak/>
        <w:drawing>
          <wp:inline distT="0" distB="0" distL="0" distR="0" wp14:anchorId="429DEF4B" wp14:editId="2EAE1F5D">
            <wp:extent cx="6115685" cy="5085299"/>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685" cy="5085299"/>
                    </a:xfrm>
                    <a:prstGeom prst="rect">
                      <a:avLst/>
                    </a:prstGeom>
                    <a:noFill/>
                    <a:ln>
                      <a:noFill/>
                    </a:ln>
                  </pic:spPr>
                </pic:pic>
              </a:graphicData>
            </a:graphic>
          </wp:inline>
        </w:drawing>
      </w:r>
    </w:p>
    <w:p w14:paraId="423828D5" w14:textId="2BF90DE1" w:rsidR="00E33578" w:rsidRDefault="00E33578" w:rsidP="00C33CB6">
      <w:pPr>
        <w:rPr>
          <w:rFonts w:ascii="Times New Roman" w:hAnsi="Times New Roman" w:cs="Times New Roman"/>
          <w:sz w:val="22"/>
          <w:szCs w:val="22"/>
        </w:rPr>
      </w:pPr>
    </w:p>
    <w:p w14:paraId="0C9642CA" w14:textId="7B8CEEE2" w:rsidR="00E33578" w:rsidRDefault="00E33578" w:rsidP="00C33CB6">
      <w:pPr>
        <w:rPr>
          <w:rFonts w:ascii="Times New Roman" w:hAnsi="Times New Roman" w:cs="Times New Roman"/>
          <w:sz w:val="22"/>
          <w:szCs w:val="22"/>
        </w:rPr>
      </w:pPr>
    </w:p>
    <w:p w14:paraId="68B55A72" w14:textId="2D2A30A4" w:rsidR="00E33578" w:rsidRDefault="00E33578" w:rsidP="00C33CB6">
      <w:pPr>
        <w:rPr>
          <w:rFonts w:ascii="Times New Roman" w:hAnsi="Times New Roman" w:cs="Times New Roman"/>
          <w:sz w:val="22"/>
          <w:szCs w:val="22"/>
        </w:rPr>
      </w:pPr>
    </w:p>
    <w:p w14:paraId="7A9BD983" w14:textId="035CECBB" w:rsidR="00E33578" w:rsidRDefault="00E33578" w:rsidP="00C33CB6">
      <w:pPr>
        <w:rPr>
          <w:rFonts w:ascii="Times New Roman" w:hAnsi="Times New Roman" w:cs="Times New Roman"/>
          <w:sz w:val="22"/>
          <w:szCs w:val="22"/>
        </w:rPr>
      </w:pPr>
      <w:r w:rsidRPr="00E33578">
        <w:rPr>
          <w:noProof/>
        </w:rPr>
        <w:drawing>
          <wp:inline distT="0" distB="0" distL="0" distR="0" wp14:anchorId="18D16B79" wp14:editId="5B3FA031">
            <wp:extent cx="6115685" cy="360181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3601814"/>
                    </a:xfrm>
                    <a:prstGeom prst="rect">
                      <a:avLst/>
                    </a:prstGeom>
                    <a:noFill/>
                    <a:ln>
                      <a:noFill/>
                    </a:ln>
                  </pic:spPr>
                </pic:pic>
              </a:graphicData>
            </a:graphic>
          </wp:inline>
        </w:drawing>
      </w:r>
    </w:p>
    <w:p w14:paraId="492BD648" w14:textId="31C86931" w:rsidR="00E33578" w:rsidRDefault="00E33578" w:rsidP="00C33CB6">
      <w:pPr>
        <w:rPr>
          <w:rFonts w:ascii="Times New Roman" w:hAnsi="Times New Roman" w:cs="Times New Roman"/>
          <w:sz w:val="22"/>
          <w:szCs w:val="22"/>
        </w:rPr>
      </w:pPr>
    </w:p>
    <w:p w14:paraId="707838E4" w14:textId="2DF7E0CE" w:rsidR="00E33578" w:rsidRDefault="00E33578" w:rsidP="00C33CB6">
      <w:pPr>
        <w:rPr>
          <w:rFonts w:ascii="Times New Roman" w:hAnsi="Times New Roman" w:cs="Times New Roman"/>
          <w:sz w:val="22"/>
          <w:szCs w:val="22"/>
        </w:rPr>
      </w:pPr>
      <w:r w:rsidRPr="00E33578">
        <w:rPr>
          <w:noProof/>
        </w:rPr>
        <w:lastRenderedPageBreak/>
        <w:drawing>
          <wp:inline distT="0" distB="0" distL="0" distR="0" wp14:anchorId="468C4D99" wp14:editId="6DCB5E91">
            <wp:extent cx="6115685" cy="2696461"/>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685" cy="2696461"/>
                    </a:xfrm>
                    <a:prstGeom prst="rect">
                      <a:avLst/>
                    </a:prstGeom>
                    <a:noFill/>
                    <a:ln>
                      <a:noFill/>
                    </a:ln>
                  </pic:spPr>
                </pic:pic>
              </a:graphicData>
            </a:graphic>
          </wp:inline>
        </w:drawing>
      </w:r>
    </w:p>
    <w:p w14:paraId="197809B1" w14:textId="33C5CD23" w:rsidR="00E33578" w:rsidRDefault="00E33578" w:rsidP="00C33CB6">
      <w:pPr>
        <w:rPr>
          <w:rFonts w:ascii="Times New Roman" w:hAnsi="Times New Roman" w:cs="Times New Roman"/>
          <w:sz w:val="22"/>
          <w:szCs w:val="22"/>
        </w:rPr>
      </w:pPr>
    </w:p>
    <w:p w14:paraId="465B93E0" w14:textId="77777777" w:rsidR="00E33578" w:rsidRDefault="00E33578" w:rsidP="00C33CB6">
      <w:pPr>
        <w:rPr>
          <w:rFonts w:ascii="Times New Roman" w:hAnsi="Times New Roman" w:cs="Times New Roman"/>
          <w:sz w:val="22"/>
          <w:szCs w:val="22"/>
        </w:rPr>
      </w:pPr>
    </w:p>
    <w:p w14:paraId="5D830628" w14:textId="5EA98CB6" w:rsidR="00E33578" w:rsidRDefault="00E33578" w:rsidP="00C33CB6">
      <w:pPr>
        <w:rPr>
          <w:rFonts w:ascii="Times New Roman" w:hAnsi="Times New Roman" w:cs="Times New Roman"/>
          <w:sz w:val="22"/>
          <w:szCs w:val="22"/>
        </w:rPr>
      </w:pPr>
      <w:r w:rsidRPr="00E33578">
        <w:rPr>
          <w:noProof/>
        </w:rPr>
        <w:drawing>
          <wp:inline distT="0" distB="0" distL="0" distR="0" wp14:anchorId="3A0B33D8" wp14:editId="6E426487">
            <wp:extent cx="6115685" cy="365866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685" cy="3658669"/>
                    </a:xfrm>
                    <a:prstGeom prst="rect">
                      <a:avLst/>
                    </a:prstGeom>
                    <a:noFill/>
                    <a:ln>
                      <a:noFill/>
                    </a:ln>
                  </pic:spPr>
                </pic:pic>
              </a:graphicData>
            </a:graphic>
          </wp:inline>
        </w:drawing>
      </w:r>
    </w:p>
    <w:p w14:paraId="77FF8EE1" w14:textId="70FD48D8" w:rsidR="00E33578" w:rsidRPr="00A93914" w:rsidRDefault="00E33578" w:rsidP="00C33CB6">
      <w:pPr>
        <w:rPr>
          <w:rFonts w:ascii="Times New Roman" w:hAnsi="Times New Roman" w:cs="Times New Roman"/>
          <w:sz w:val="22"/>
          <w:szCs w:val="22"/>
        </w:rPr>
      </w:pPr>
    </w:p>
    <w:sectPr w:rsidR="00E33578" w:rsidRPr="00A93914" w:rsidSect="00411CF4">
      <w:pgSz w:w="11900" w:h="16840"/>
      <w:pgMar w:top="851" w:right="851" w:bottom="851"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00F4E" w14:textId="77777777" w:rsidR="00E33578" w:rsidRDefault="00E33578">
      <w:r>
        <w:separator/>
      </w:r>
    </w:p>
  </w:endnote>
  <w:endnote w:type="continuationSeparator" w:id="0">
    <w:p w14:paraId="550D39DA" w14:textId="77777777" w:rsidR="00E33578" w:rsidRDefault="00E3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3BB7" w14:textId="77777777" w:rsidR="00E33578" w:rsidRDefault="00E33578"/>
  </w:footnote>
  <w:footnote w:type="continuationSeparator" w:id="0">
    <w:p w14:paraId="5D6CF24D" w14:textId="77777777" w:rsidR="00E33578" w:rsidRDefault="00E335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7B9"/>
    <w:multiLevelType w:val="multilevel"/>
    <w:tmpl w:val="E8E2DF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27D3C"/>
    <w:multiLevelType w:val="hybridMultilevel"/>
    <w:tmpl w:val="81CE36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270DA"/>
    <w:multiLevelType w:val="multilevel"/>
    <w:tmpl w:val="56B248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43744"/>
    <w:multiLevelType w:val="multilevel"/>
    <w:tmpl w:val="08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09785E"/>
    <w:multiLevelType w:val="multilevel"/>
    <w:tmpl w:val="FD067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7037C"/>
    <w:multiLevelType w:val="hybridMultilevel"/>
    <w:tmpl w:val="6D7A7072"/>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15:restartNumberingAfterBreak="0">
    <w:nsid w:val="20C14512"/>
    <w:multiLevelType w:val="multilevel"/>
    <w:tmpl w:val="E83AA606"/>
    <w:lvl w:ilvl="0">
      <w:start w:val="2"/>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45BF9"/>
    <w:multiLevelType w:val="multilevel"/>
    <w:tmpl w:val="39B45BF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E6A2149"/>
    <w:multiLevelType w:val="multilevel"/>
    <w:tmpl w:val="3ADC8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C466C8"/>
    <w:multiLevelType w:val="multilevel"/>
    <w:tmpl w:val="BBC63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037578"/>
    <w:multiLevelType w:val="multilevel"/>
    <w:tmpl w:val="57F6F5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880551"/>
    <w:multiLevelType w:val="multilevel"/>
    <w:tmpl w:val="6DDE6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EB3354E"/>
    <w:multiLevelType w:val="hybridMultilevel"/>
    <w:tmpl w:val="B72A3754"/>
    <w:lvl w:ilvl="0" w:tplc="08190001">
      <w:start w:val="1"/>
      <w:numFmt w:val="bullet"/>
      <w:lvlText w:val=""/>
      <w:lvlJc w:val="left"/>
      <w:pPr>
        <w:ind w:left="697" w:hanging="360"/>
      </w:pPr>
      <w:rPr>
        <w:rFonts w:ascii="Symbol" w:hAnsi="Symbol" w:hint="default"/>
      </w:rPr>
    </w:lvl>
    <w:lvl w:ilvl="1" w:tplc="08190003" w:tentative="1">
      <w:start w:val="1"/>
      <w:numFmt w:val="bullet"/>
      <w:lvlText w:val="o"/>
      <w:lvlJc w:val="left"/>
      <w:pPr>
        <w:ind w:left="1417" w:hanging="360"/>
      </w:pPr>
      <w:rPr>
        <w:rFonts w:ascii="Courier New" w:hAnsi="Courier New" w:cs="Courier New" w:hint="default"/>
      </w:rPr>
    </w:lvl>
    <w:lvl w:ilvl="2" w:tplc="08190005" w:tentative="1">
      <w:start w:val="1"/>
      <w:numFmt w:val="bullet"/>
      <w:lvlText w:val=""/>
      <w:lvlJc w:val="left"/>
      <w:pPr>
        <w:ind w:left="2137" w:hanging="360"/>
      </w:pPr>
      <w:rPr>
        <w:rFonts w:ascii="Wingdings" w:hAnsi="Wingdings" w:hint="default"/>
      </w:rPr>
    </w:lvl>
    <w:lvl w:ilvl="3" w:tplc="08190001" w:tentative="1">
      <w:start w:val="1"/>
      <w:numFmt w:val="bullet"/>
      <w:lvlText w:val=""/>
      <w:lvlJc w:val="left"/>
      <w:pPr>
        <w:ind w:left="2857" w:hanging="360"/>
      </w:pPr>
      <w:rPr>
        <w:rFonts w:ascii="Symbol" w:hAnsi="Symbol" w:hint="default"/>
      </w:rPr>
    </w:lvl>
    <w:lvl w:ilvl="4" w:tplc="08190003" w:tentative="1">
      <w:start w:val="1"/>
      <w:numFmt w:val="bullet"/>
      <w:lvlText w:val="o"/>
      <w:lvlJc w:val="left"/>
      <w:pPr>
        <w:ind w:left="3577" w:hanging="360"/>
      </w:pPr>
      <w:rPr>
        <w:rFonts w:ascii="Courier New" w:hAnsi="Courier New" w:cs="Courier New" w:hint="default"/>
      </w:rPr>
    </w:lvl>
    <w:lvl w:ilvl="5" w:tplc="08190005" w:tentative="1">
      <w:start w:val="1"/>
      <w:numFmt w:val="bullet"/>
      <w:lvlText w:val=""/>
      <w:lvlJc w:val="left"/>
      <w:pPr>
        <w:ind w:left="4297" w:hanging="360"/>
      </w:pPr>
      <w:rPr>
        <w:rFonts w:ascii="Wingdings" w:hAnsi="Wingdings" w:hint="default"/>
      </w:rPr>
    </w:lvl>
    <w:lvl w:ilvl="6" w:tplc="08190001" w:tentative="1">
      <w:start w:val="1"/>
      <w:numFmt w:val="bullet"/>
      <w:lvlText w:val=""/>
      <w:lvlJc w:val="left"/>
      <w:pPr>
        <w:ind w:left="5017" w:hanging="360"/>
      </w:pPr>
      <w:rPr>
        <w:rFonts w:ascii="Symbol" w:hAnsi="Symbol" w:hint="default"/>
      </w:rPr>
    </w:lvl>
    <w:lvl w:ilvl="7" w:tplc="08190003" w:tentative="1">
      <w:start w:val="1"/>
      <w:numFmt w:val="bullet"/>
      <w:lvlText w:val="o"/>
      <w:lvlJc w:val="left"/>
      <w:pPr>
        <w:ind w:left="5737" w:hanging="360"/>
      </w:pPr>
      <w:rPr>
        <w:rFonts w:ascii="Courier New" w:hAnsi="Courier New" w:cs="Courier New" w:hint="default"/>
      </w:rPr>
    </w:lvl>
    <w:lvl w:ilvl="8" w:tplc="08190005" w:tentative="1">
      <w:start w:val="1"/>
      <w:numFmt w:val="bullet"/>
      <w:lvlText w:val=""/>
      <w:lvlJc w:val="left"/>
      <w:pPr>
        <w:ind w:left="6457" w:hanging="360"/>
      </w:pPr>
      <w:rPr>
        <w:rFonts w:ascii="Wingdings" w:hAnsi="Wingdings" w:hint="default"/>
      </w:rPr>
    </w:lvl>
  </w:abstractNum>
  <w:abstractNum w:abstractNumId="13" w15:restartNumberingAfterBreak="0">
    <w:nsid w:val="7E3B7278"/>
    <w:multiLevelType w:val="multilevel"/>
    <w:tmpl w:val="7E3B727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1948660220">
    <w:abstractNumId w:val="8"/>
  </w:num>
  <w:num w:numId="2" w16cid:durableId="1747069934">
    <w:abstractNumId w:val="2"/>
  </w:num>
  <w:num w:numId="3" w16cid:durableId="967665594">
    <w:abstractNumId w:val="11"/>
  </w:num>
  <w:num w:numId="4" w16cid:durableId="61369787">
    <w:abstractNumId w:val="1"/>
  </w:num>
  <w:num w:numId="5" w16cid:durableId="1167749661">
    <w:abstractNumId w:val="0"/>
  </w:num>
  <w:num w:numId="6" w16cid:durableId="949320027">
    <w:abstractNumId w:val="3"/>
  </w:num>
  <w:num w:numId="7" w16cid:durableId="1920940571">
    <w:abstractNumId w:val="6"/>
  </w:num>
  <w:num w:numId="8" w16cid:durableId="693043498">
    <w:abstractNumId w:val="4"/>
  </w:num>
  <w:num w:numId="9" w16cid:durableId="844171045">
    <w:abstractNumId w:val="12"/>
  </w:num>
  <w:num w:numId="10" w16cid:durableId="281957889">
    <w:abstractNumId w:val="5"/>
  </w:num>
  <w:num w:numId="11" w16cid:durableId="503670728">
    <w:abstractNumId w:val="9"/>
  </w:num>
  <w:num w:numId="12" w16cid:durableId="1559901660">
    <w:abstractNumId w:val="7"/>
  </w:num>
  <w:num w:numId="13" w16cid:durableId="671183193">
    <w:abstractNumId w:val="13"/>
  </w:num>
  <w:num w:numId="14" w16cid:durableId="1377698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BA8"/>
    <w:rsid w:val="000027B9"/>
    <w:rsid w:val="00003F40"/>
    <w:rsid w:val="000074E0"/>
    <w:rsid w:val="000112A7"/>
    <w:rsid w:val="00014C99"/>
    <w:rsid w:val="00020246"/>
    <w:rsid w:val="000252CC"/>
    <w:rsid w:val="00025FB0"/>
    <w:rsid w:val="00026127"/>
    <w:rsid w:val="00031049"/>
    <w:rsid w:val="00041EE4"/>
    <w:rsid w:val="00045700"/>
    <w:rsid w:val="00050150"/>
    <w:rsid w:val="00054B83"/>
    <w:rsid w:val="00055EBF"/>
    <w:rsid w:val="00066304"/>
    <w:rsid w:val="00067EBA"/>
    <w:rsid w:val="0007232C"/>
    <w:rsid w:val="000764EA"/>
    <w:rsid w:val="0007738E"/>
    <w:rsid w:val="00081D77"/>
    <w:rsid w:val="00085AE7"/>
    <w:rsid w:val="00092CF0"/>
    <w:rsid w:val="00095C2C"/>
    <w:rsid w:val="00096EED"/>
    <w:rsid w:val="000A0F5E"/>
    <w:rsid w:val="000A1611"/>
    <w:rsid w:val="000A1F18"/>
    <w:rsid w:val="000A4E15"/>
    <w:rsid w:val="000A7AB2"/>
    <w:rsid w:val="000B3634"/>
    <w:rsid w:val="000C51D2"/>
    <w:rsid w:val="000C5EA9"/>
    <w:rsid w:val="000C5F04"/>
    <w:rsid w:val="000C6939"/>
    <w:rsid w:val="000D09BF"/>
    <w:rsid w:val="000D51D6"/>
    <w:rsid w:val="000D768C"/>
    <w:rsid w:val="000D7E09"/>
    <w:rsid w:val="000E08FB"/>
    <w:rsid w:val="000E25E6"/>
    <w:rsid w:val="000E2DD8"/>
    <w:rsid w:val="00105C91"/>
    <w:rsid w:val="00113AC5"/>
    <w:rsid w:val="00116063"/>
    <w:rsid w:val="001168F7"/>
    <w:rsid w:val="001214E8"/>
    <w:rsid w:val="00127610"/>
    <w:rsid w:val="001416A5"/>
    <w:rsid w:val="00141CDF"/>
    <w:rsid w:val="001425FE"/>
    <w:rsid w:val="00152C4E"/>
    <w:rsid w:val="00155996"/>
    <w:rsid w:val="00164B5D"/>
    <w:rsid w:val="0016603E"/>
    <w:rsid w:val="001710FD"/>
    <w:rsid w:val="00171307"/>
    <w:rsid w:val="001A3282"/>
    <w:rsid w:val="001A523E"/>
    <w:rsid w:val="001A6F56"/>
    <w:rsid w:val="001B37D8"/>
    <w:rsid w:val="001B4B93"/>
    <w:rsid w:val="001B7E4E"/>
    <w:rsid w:val="001C29AD"/>
    <w:rsid w:val="001C3584"/>
    <w:rsid w:val="001C5459"/>
    <w:rsid w:val="001C61F3"/>
    <w:rsid w:val="001C6F51"/>
    <w:rsid w:val="001C7F97"/>
    <w:rsid w:val="001D16DC"/>
    <w:rsid w:val="001E4AF7"/>
    <w:rsid w:val="001E6956"/>
    <w:rsid w:val="001F3950"/>
    <w:rsid w:val="001F4299"/>
    <w:rsid w:val="001F571F"/>
    <w:rsid w:val="00201123"/>
    <w:rsid w:val="002029A9"/>
    <w:rsid w:val="00217836"/>
    <w:rsid w:val="00222177"/>
    <w:rsid w:val="00226A02"/>
    <w:rsid w:val="00231095"/>
    <w:rsid w:val="002375CC"/>
    <w:rsid w:val="00245B11"/>
    <w:rsid w:val="002525DA"/>
    <w:rsid w:val="002546B8"/>
    <w:rsid w:val="00257C23"/>
    <w:rsid w:val="002847F9"/>
    <w:rsid w:val="002857DC"/>
    <w:rsid w:val="002A001A"/>
    <w:rsid w:val="002A23B4"/>
    <w:rsid w:val="002A40B0"/>
    <w:rsid w:val="002B356B"/>
    <w:rsid w:val="002B49C3"/>
    <w:rsid w:val="002B7283"/>
    <w:rsid w:val="002C3D37"/>
    <w:rsid w:val="002C4416"/>
    <w:rsid w:val="002C6052"/>
    <w:rsid w:val="002C7F88"/>
    <w:rsid w:val="002D5F11"/>
    <w:rsid w:val="002E0B87"/>
    <w:rsid w:val="002E5A78"/>
    <w:rsid w:val="002E631E"/>
    <w:rsid w:val="002F6928"/>
    <w:rsid w:val="002F6FB3"/>
    <w:rsid w:val="003034E9"/>
    <w:rsid w:val="003038E1"/>
    <w:rsid w:val="00314263"/>
    <w:rsid w:val="00314494"/>
    <w:rsid w:val="00314DDF"/>
    <w:rsid w:val="003177BC"/>
    <w:rsid w:val="00325C45"/>
    <w:rsid w:val="003277BB"/>
    <w:rsid w:val="00330F3F"/>
    <w:rsid w:val="00332B80"/>
    <w:rsid w:val="003359D9"/>
    <w:rsid w:val="003379A3"/>
    <w:rsid w:val="00337EE6"/>
    <w:rsid w:val="00342765"/>
    <w:rsid w:val="0034775B"/>
    <w:rsid w:val="003505FB"/>
    <w:rsid w:val="00352FD2"/>
    <w:rsid w:val="00355FCE"/>
    <w:rsid w:val="00365061"/>
    <w:rsid w:val="00370136"/>
    <w:rsid w:val="0037209B"/>
    <w:rsid w:val="0037559E"/>
    <w:rsid w:val="003769CB"/>
    <w:rsid w:val="00376FFD"/>
    <w:rsid w:val="00380129"/>
    <w:rsid w:val="0038111E"/>
    <w:rsid w:val="003817D4"/>
    <w:rsid w:val="003847F3"/>
    <w:rsid w:val="003920BD"/>
    <w:rsid w:val="003954DF"/>
    <w:rsid w:val="003A1949"/>
    <w:rsid w:val="003A323D"/>
    <w:rsid w:val="003B7A9A"/>
    <w:rsid w:val="003D4514"/>
    <w:rsid w:val="003D5F79"/>
    <w:rsid w:val="003D6939"/>
    <w:rsid w:val="003E2CEC"/>
    <w:rsid w:val="003E4860"/>
    <w:rsid w:val="003E4C46"/>
    <w:rsid w:val="003F0C80"/>
    <w:rsid w:val="003F6F51"/>
    <w:rsid w:val="00400374"/>
    <w:rsid w:val="00403553"/>
    <w:rsid w:val="00403B79"/>
    <w:rsid w:val="004074AB"/>
    <w:rsid w:val="004107C9"/>
    <w:rsid w:val="00411C38"/>
    <w:rsid w:val="00411CF4"/>
    <w:rsid w:val="00415184"/>
    <w:rsid w:val="00417D94"/>
    <w:rsid w:val="00421E35"/>
    <w:rsid w:val="00424EA7"/>
    <w:rsid w:val="004321BD"/>
    <w:rsid w:val="00432ED6"/>
    <w:rsid w:val="00433B21"/>
    <w:rsid w:val="0044218E"/>
    <w:rsid w:val="0044457B"/>
    <w:rsid w:val="004463DB"/>
    <w:rsid w:val="00450224"/>
    <w:rsid w:val="004517BA"/>
    <w:rsid w:val="00457BEF"/>
    <w:rsid w:val="004607B1"/>
    <w:rsid w:val="00485A07"/>
    <w:rsid w:val="004917FF"/>
    <w:rsid w:val="004B6362"/>
    <w:rsid w:val="004C50DF"/>
    <w:rsid w:val="004D19DB"/>
    <w:rsid w:val="004D408B"/>
    <w:rsid w:val="004E2D77"/>
    <w:rsid w:val="004F0BD5"/>
    <w:rsid w:val="004F0ECF"/>
    <w:rsid w:val="004F49CB"/>
    <w:rsid w:val="004F5126"/>
    <w:rsid w:val="004F51A4"/>
    <w:rsid w:val="004F76C6"/>
    <w:rsid w:val="00506C85"/>
    <w:rsid w:val="00512895"/>
    <w:rsid w:val="005173AC"/>
    <w:rsid w:val="00523861"/>
    <w:rsid w:val="005262A4"/>
    <w:rsid w:val="00537DD4"/>
    <w:rsid w:val="00542DC6"/>
    <w:rsid w:val="005576BF"/>
    <w:rsid w:val="0056078D"/>
    <w:rsid w:val="00561558"/>
    <w:rsid w:val="00565D32"/>
    <w:rsid w:val="005713FC"/>
    <w:rsid w:val="00572E6F"/>
    <w:rsid w:val="005748AD"/>
    <w:rsid w:val="00575724"/>
    <w:rsid w:val="00577C50"/>
    <w:rsid w:val="00583616"/>
    <w:rsid w:val="00585088"/>
    <w:rsid w:val="00587100"/>
    <w:rsid w:val="005902C5"/>
    <w:rsid w:val="00592DB4"/>
    <w:rsid w:val="0059753F"/>
    <w:rsid w:val="005A1133"/>
    <w:rsid w:val="005A22AC"/>
    <w:rsid w:val="005A2500"/>
    <w:rsid w:val="005A2FA7"/>
    <w:rsid w:val="005B23D4"/>
    <w:rsid w:val="005C6CC0"/>
    <w:rsid w:val="005D1345"/>
    <w:rsid w:val="005D3BB2"/>
    <w:rsid w:val="005D68D6"/>
    <w:rsid w:val="005E05F2"/>
    <w:rsid w:val="005E0B16"/>
    <w:rsid w:val="005E325C"/>
    <w:rsid w:val="00601CAD"/>
    <w:rsid w:val="0060527E"/>
    <w:rsid w:val="00620A1A"/>
    <w:rsid w:val="00624A54"/>
    <w:rsid w:val="00632284"/>
    <w:rsid w:val="00632956"/>
    <w:rsid w:val="0063345E"/>
    <w:rsid w:val="00641007"/>
    <w:rsid w:val="006562F5"/>
    <w:rsid w:val="0065670D"/>
    <w:rsid w:val="00662E33"/>
    <w:rsid w:val="006640A1"/>
    <w:rsid w:val="00671979"/>
    <w:rsid w:val="00673BC8"/>
    <w:rsid w:val="0067515D"/>
    <w:rsid w:val="00680410"/>
    <w:rsid w:val="00680F31"/>
    <w:rsid w:val="00681345"/>
    <w:rsid w:val="00686C28"/>
    <w:rsid w:val="00690E71"/>
    <w:rsid w:val="00692223"/>
    <w:rsid w:val="00694AC5"/>
    <w:rsid w:val="00694FAD"/>
    <w:rsid w:val="006954D3"/>
    <w:rsid w:val="00697B9D"/>
    <w:rsid w:val="006B0C85"/>
    <w:rsid w:val="006B0D6A"/>
    <w:rsid w:val="006B1A47"/>
    <w:rsid w:val="006C24E4"/>
    <w:rsid w:val="006C2592"/>
    <w:rsid w:val="006C3C49"/>
    <w:rsid w:val="006D7058"/>
    <w:rsid w:val="006E22BA"/>
    <w:rsid w:val="006E7478"/>
    <w:rsid w:val="006F04AA"/>
    <w:rsid w:val="006F4A83"/>
    <w:rsid w:val="006F4C27"/>
    <w:rsid w:val="006F61C0"/>
    <w:rsid w:val="007016B6"/>
    <w:rsid w:val="00703353"/>
    <w:rsid w:val="00707D73"/>
    <w:rsid w:val="00716530"/>
    <w:rsid w:val="0072068C"/>
    <w:rsid w:val="00732AE8"/>
    <w:rsid w:val="00733E50"/>
    <w:rsid w:val="007348FE"/>
    <w:rsid w:val="00734C39"/>
    <w:rsid w:val="00741EFA"/>
    <w:rsid w:val="007445E0"/>
    <w:rsid w:val="0074604B"/>
    <w:rsid w:val="007620EE"/>
    <w:rsid w:val="00762841"/>
    <w:rsid w:val="00764158"/>
    <w:rsid w:val="0076476E"/>
    <w:rsid w:val="007648CE"/>
    <w:rsid w:val="007715A4"/>
    <w:rsid w:val="007819A1"/>
    <w:rsid w:val="00787736"/>
    <w:rsid w:val="007A34B2"/>
    <w:rsid w:val="007A62C3"/>
    <w:rsid w:val="007A63BF"/>
    <w:rsid w:val="007A7F56"/>
    <w:rsid w:val="007B0184"/>
    <w:rsid w:val="007B0809"/>
    <w:rsid w:val="007B65C3"/>
    <w:rsid w:val="007C0552"/>
    <w:rsid w:val="007C55F3"/>
    <w:rsid w:val="007D0C84"/>
    <w:rsid w:val="007D1D54"/>
    <w:rsid w:val="007D3179"/>
    <w:rsid w:val="007E0884"/>
    <w:rsid w:val="007E1EF9"/>
    <w:rsid w:val="007E5534"/>
    <w:rsid w:val="007F7ADA"/>
    <w:rsid w:val="0080126C"/>
    <w:rsid w:val="00802D32"/>
    <w:rsid w:val="0080308C"/>
    <w:rsid w:val="00810BA8"/>
    <w:rsid w:val="0081295E"/>
    <w:rsid w:val="00813EA5"/>
    <w:rsid w:val="008164C3"/>
    <w:rsid w:val="0082274B"/>
    <w:rsid w:val="0082597E"/>
    <w:rsid w:val="00834623"/>
    <w:rsid w:val="00842404"/>
    <w:rsid w:val="00844972"/>
    <w:rsid w:val="00866121"/>
    <w:rsid w:val="00874279"/>
    <w:rsid w:val="00875D3E"/>
    <w:rsid w:val="00876040"/>
    <w:rsid w:val="00883DF0"/>
    <w:rsid w:val="00884604"/>
    <w:rsid w:val="008910F1"/>
    <w:rsid w:val="008933FE"/>
    <w:rsid w:val="00895653"/>
    <w:rsid w:val="008957AE"/>
    <w:rsid w:val="00895B67"/>
    <w:rsid w:val="00896EB3"/>
    <w:rsid w:val="00897F8E"/>
    <w:rsid w:val="008A00D1"/>
    <w:rsid w:val="008A057B"/>
    <w:rsid w:val="008A3ED6"/>
    <w:rsid w:val="008A46B4"/>
    <w:rsid w:val="008A4C89"/>
    <w:rsid w:val="008B1030"/>
    <w:rsid w:val="008B74F3"/>
    <w:rsid w:val="008C0467"/>
    <w:rsid w:val="008D2815"/>
    <w:rsid w:val="008D4172"/>
    <w:rsid w:val="008E3081"/>
    <w:rsid w:val="008E434E"/>
    <w:rsid w:val="008E46A7"/>
    <w:rsid w:val="008E7B40"/>
    <w:rsid w:val="008F16A7"/>
    <w:rsid w:val="008F411A"/>
    <w:rsid w:val="00900A04"/>
    <w:rsid w:val="009064E9"/>
    <w:rsid w:val="00917DEC"/>
    <w:rsid w:val="00945B03"/>
    <w:rsid w:val="0096252A"/>
    <w:rsid w:val="00970751"/>
    <w:rsid w:val="00970CE3"/>
    <w:rsid w:val="009718AD"/>
    <w:rsid w:val="00987127"/>
    <w:rsid w:val="009945EF"/>
    <w:rsid w:val="00995549"/>
    <w:rsid w:val="009958E7"/>
    <w:rsid w:val="009A049B"/>
    <w:rsid w:val="009B4820"/>
    <w:rsid w:val="009B594B"/>
    <w:rsid w:val="009D28A0"/>
    <w:rsid w:val="009E110E"/>
    <w:rsid w:val="009E58A3"/>
    <w:rsid w:val="009E627B"/>
    <w:rsid w:val="009E7576"/>
    <w:rsid w:val="009F0880"/>
    <w:rsid w:val="009F3650"/>
    <w:rsid w:val="009F3D9E"/>
    <w:rsid w:val="009F699F"/>
    <w:rsid w:val="009F7B00"/>
    <w:rsid w:val="00A05C17"/>
    <w:rsid w:val="00A10463"/>
    <w:rsid w:val="00A11271"/>
    <w:rsid w:val="00A132BC"/>
    <w:rsid w:val="00A22F20"/>
    <w:rsid w:val="00A26826"/>
    <w:rsid w:val="00A335FA"/>
    <w:rsid w:val="00A345FD"/>
    <w:rsid w:val="00A349A2"/>
    <w:rsid w:val="00A44B09"/>
    <w:rsid w:val="00A52768"/>
    <w:rsid w:val="00A547C1"/>
    <w:rsid w:val="00A57FF4"/>
    <w:rsid w:val="00A6090A"/>
    <w:rsid w:val="00A7208C"/>
    <w:rsid w:val="00A72CDB"/>
    <w:rsid w:val="00A75776"/>
    <w:rsid w:val="00A7660D"/>
    <w:rsid w:val="00A80705"/>
    <w:rsid w:val="00A8180E"/>
    <w:rsid w:val="00A85680"/>
    <w:rsid w:val="00A9108C"/>
    <w:rsid w:val="00A93914"/>
    <w:rsid w:val="00A93AA2"/>
    <w:rsid w:val="00A97132"/>
    <w:rsid w:val="00A97666"/>
    <w:rsid w:val="00AA00E2"/>
    <w:rsid w:val="00AB4804"/>
    <w:rsid w:val="00AC5279"/>
    <w:rsid w:val="00AC5B25"/>
    <w:rsid w:val="00AD3274"/>
    <w:rsid w:val="00AD4F75"/>
    <w:rsid w:val="00AE0EF1"/>
    <w:rsid w:val="00AE115B"/>
    <w:rsid w:val="00AE48E5"/>
    <w:rsid w:val="00AE5197"/>
    <w:rsid w:val="00AF2F1E"/>
    <w:rsid w:val="00AF46CC"/>
    <w:rsid w:val="00AF71B3"/>
    <w:rsid w:val="00B0101E"/>
    <w:rsid w:val="00B012F4"/>
    <w:rsid w:val="00B051A8"/>
    <w:rsid w:val="00B12A57"/>
    <w:rsid w:val="00B142DE"/>
    <w:rsid w:val="00B16A76"/>
    <w:rsid w:val="00B17319"/>
    <w:rsid w:val="00B267BE"/>
    <w:rsid w:val="00B3149B"/>
    <w:rsid w:val="00B50B0F"/>
    <w:rsid w:val="00B6040D"/>
    <w:rsid w:val="00B72D23"/>
    <w:rsid w:val="00B737B5"/>
    <w:rsid w:val="00B744A6"/>
    <w:rsid w:val="00B75F48"/>
    <w:rsid w:val="00B77229"/>
    <w:rsid w:val="00B80A4B"/>
    <w:rsid w:val="00B81360"/>
    <w:rsid w:val="00B8470E"/>
    <w:rsid w:val="00B90F9D"/>
    <w:rsid w:val="00B92599"/>
    <w:rsid w:val="00B9590A"/>
    <w:rsid w:val="00B9701E"/>
    <w:rsid w:val="00BA04EE"/>
    <w:rsid w:val="00BA55AD"/>
    <w:rsid w:val="00BB0A72"/>
    <w:rsid w:val="00BB2397"/>
    <w:rsid w:val="00BB24BE"/>
    <w:rsid w:val="00BB2B08"/>
    <w:rsid w:val="00BB511C"/>
    <w:rsid w:val="00BB57C8"/>
    <w:rsid w:val="00BC05E7"/>
    <w:rsid w:val="00BC1A76"/>
    <w:rsid w:val="00BC2F20"/>
    <w:rsid w:val="00BC5989"/>
    <w:rsid w:val="00BC65A9"/>
    <w:rsid w:val="00BD6DB9"/>
    <w:rsid w:val="00BE1499"/>
    <w:rsid w:val="00BE4331"/>
    <w:rsid w:val="00BE5EBA"/>
    <w:rsid w:val="00BE5F61"/>
    <w:rsid w:val="00BF1E7F"/>
    <w:rsid w:val="00BF32EC"/>
    <w:rsid w:val="00C02DA9"/>
    <w:rsid w:val="00C03BB0"/>
    <w:rsid w:val="00C03EBB"/>
    <w:rsid w:val="00C04704"/>
    <w:rsid w:val="00C06E95"/>
    <w:rsid w:val="00C072B9"/>
    <w:rsid w:val="00C1677E"/>
    <w:rsid w:val="00C17913"/>
    <w:rsid w:val="00C20F6A"/>
    <w:rsid w:val="00C22A3D"/>
    <w:rsid w:val="00C233FC"/>
    <w:rsid w:val="00C2508C"/>
    <w:rsid w:val="00C26EFF"/>
    <w:rsid w:val="00C3004B"/>
    <w:rsid w:val="00C33CB6"/>
    <w:rsid w:val="00C461CD"/>
    <w:rsid w:val="00C52EF3"/>
    <w:rsid w:val="00C5300F"/>
    <w:rsid w:val="00C5569B"/>
    <w:rsid w:val="00C614EA"/>
    <w:rsid w:val="00C6383F"/>
    <w:rsid w:val="00C6606C"/>
    <w:rsid w:val="00C66679"/>
    <w:rsid w:val="00C84716"/>
    <w:rsid w:val="00C84AD7"/>
    <w:rsid w:val="00C90A89"/>
    <w:rsid w:val="00C9171E"/>
    <w:rsid w:val="00C96165"/>
    <w:rsid w:val="00CB4158"/>
    <w:rsid w:val="00CB7A74"/>
    <w:rsid w:val="00CC10F8"/>
    <w:rsid w:val="00CC6844"/>
    <w:rsid w:val="00CD29CD"/>
    <w:rsid w:val="00CD4478"/>
    <w:rsid w:val="00CE05AB"/>
    <w:rsid w:val="00CE1566"/>
    <w:rsid w:val="00CF06C3"/>
    <w:rsid w:val="00CF07B6"/>
    <w:rsid w:val="00CF4BCA"/>
    <w:rsid w:val="00CF61A4"/>
    <w:rsid w:val="00D02890"/>
    <w:rsid w:val="00D031E1"/>
    <w:rsid w:val="00D04537"/>
    <w:rsid w:val="00D07078"/>
    <w:rsid w:val="00D11961"/>
    <w:rsid w:val="00D16F20"/>
    <w:rsid w:val="00D348AC"/>
    <w:rsid w:val="00D4233D"/>
    <w:rsid w:val="00D541B9"/>
    <w:rsid w:val="00D56E6F"/>
    <w:rsid w:val="00D777FF"/>
    <w:rsid w:val="00D8409A"/>
    <w:rsid w:val="00D873C0"/>
    <w:rsid w:val="00D90B32"/>
    <w:rsid w:val="00D920F2"/>
    <w:rsid w:val="00D929AE"/>
    <w:rsid w:val="00D9400E"/>
    <w:rsid w:val="00D9472B"/>
    <w:rsid w:val="00D97852"/>
    <w:rsid w:val="00DA334A"/>
    <w:rsid w:val="00DA7068"/>
    <w:rsid w:val="00DB6D1D"/>
    <w:rsid w:val="00DC0531"/>
    <w:rsid w:val="00DC5BEE"/>
    <w:rsid w:val="00DC6C36"/>
    <w:rsid w:val="00DD426D"/>
    <w:rsid w:val="00DD6E49"/>
    <w:rsid w:val="00DE052E"/>
    <w:rsid w:val="00DE2FF0"/>
    <w:rsid w:val="00DE3DBD"/>
    <w:rsid w:val="00DE6B14"/>
    <w:rsid w:val="00DF1CE8"/>
    <w:rsid w:val="00DF35A4"/>
    <w:rsid w:val="00DF376D"/>
    <w:rsid w:val="00DF71B2"/>
    <w:rsid w:val="00E00F12"/>
    <w:rsid w:val="00E04B95"/>
    <w:rsid w:val="00E11F46"/>
    <w:rsid w:val="00E12FE5"/>
    <w:rsid w:val="00E1343C"/>
    <w:rsid w:val="00E148DD"/>
    <w:rsid w:val="00E151BE"/>
    <w:rsid w:val="00E31321"/>
    <w:rsid w:val="00E328B7"/>
    <w:rsid w:val="00E33578"/>
    <w:rsid w:val="00E33671"/>
    <w:rsid w:val="00E339EE"/>
    <w:rsid w:val="00E36398"/>
    <w:rsid w:val="00E41FD3"/>
    <w:rsid w:val="00E46D7A"/>
    <w:rsid w:val="00E47697"/>
    <w:rsid w:val="00E533EA"/>
    <w:rsid w:val="00E53404"/>
    <w:rsid w:val="00E56A4B"/>
    <w:rsid w:val="00E602B1"/>
    <w:rsid w:val="00E66836"/>
    <w:rsid w:val="00E72A62"/>
    <w:rsid w:val="00E75919"/>
    <w:rsid w:val="00E81051"/>
    <w:rsid w:val="00E81DF1"/>
    <w:rsid w:val="00E87FA0"/>
    <w:rsid w:val="00E9209C"/>
    <w:rsid w:val="00E96B96"/>
    <w:rsid w:val="00EA2B69"/>
    <w:rsid w:val="00EA5CA1"/>
    <w:rsid w:val="00EA7C1D"/>
    <w:rsid w:val="00EC15BD"/>
    <w:rsid w:val="00EC3F06"/>
    <w:rsid w:val="00EC62F2"/>
    <w:rsid w:val="00ED3910"/>
    <w:rsid w:val="00ED3B8D"/>
    <w:rsid w:val="00ED4033"/>
    <w:rsid w:val="00ED5E61"/>
    <w:rsid w:val="00EE247E"/>
    <w:rsid w:val="00EE2DD4"/>
    <w:rsid w:val="00EE3668"/>
    <w:rsid w:val="00EE37F1"/>
    <w:rsid w:val="00EE5EB2"/>
    <w:rsid w:val="00F12465"/>
    <w:rsid w:val="00F20631"/>
    <w:rsid w:val="00F2173E"/>
    <w:rsid w:val="00F266F9"/>
    <w:rsid w:val="00F27BE3"/>
    <w:rsid w:val="00F343E1"/>
    <w:rsid w:val="00F355BB"/>
    <w:rsid w:val="00F35BB2"/>
    <w:rsid w:val="00F35D36"/>
    <w:rsid w:val="00F40C5A"/>
    <w:rsid w:val="00F435FC"/>
    <w:rsid w:val="00F47218"/>
    <w:rsid w:val="00F50247"/>
    <w:rsid w:val="00F62E0B"/>
    <w:rsid w:val="00F645B5"/>
    <w:rsid w:val="00F65FF1"/>
    <w:rsid w:val="00F6635B"/>
    <w:rsid w:val="00F6654A"/>
    <w:rsid w:val="00F708F5"/>
    <w:rsid w:val="00F76B8B"/>
    <w:rsid w:val="00F76E19"/>
    <w:rsid w:val="00F80E4C"/>
    <w:rsid w:val="00F84DF8"/>
    <w:rsid w:val="00F96D4A"/>
    <w:rsid w:val="00F97000"/>
    <w:rsid w:val="00F979A8"/>
    <w:rsid w:val="00FA04DF"/>
    <w:rsid w:val="00FA0F01"/>
    <w:rsid w:val="00FA13B3"/>
    <w:rsid w:val="00FA3DA3"/>
    <w:rsid w:val="00FB5389"/>
    <w:rsid w:val="00FB6663"/>
    <w:rsid w:val="00FB6E53"/>
    <w:rsid w:val="00FD07B0"/>
    <w:rsid w:val="00FD3944"/>
    <w:rsid w:val="00FD475A"/>
    <w:rsid w:val="00FD5819"/>
    <w:rsid w:val="00FF0BFA"/>
    <w:rsid w:val="00FF3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FA05"/>
  <w15:docId w15:val="{A11B3F1B-EDC5-4457-9BF0-DCF7B5C7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E0B8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44A6"/>
    <w:rPr>
      <w:color w:val="0066CC"/>
      <w:u w:val="single"/>
    </w:rPr>
  </w:style>
  <w:style w:type="character" w:customStyle="1" w:styleId="3">
    <w:name w:val="Основной текст (3)_"/>
    <w:basedOn w:val="a0"/>
    <w:link w:val="30"/>
    <w:rsid w:val="00B744A6"/>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sid w:val="00B744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B744A6"/>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sid w:val="00B744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sid w:val="00B744A6"/>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
    <w:basedOn w:val="a4"/>
    <w:rsid w:val="00B744A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
    <w:name w:val="Основной текст (2)"/>
    <w:basedOn w:val="2"/>
    <w:rsid w:val="00B744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basedOn w:val="2"/>
    <w:rsid w:val="00B744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B744A6"/>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Курсив"/>
    <w:basedOn w:val="2"/>
    <w:rsid w:val="00B744A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B744A6"/>
    <w:pPr>
      <w:shd w:val="clear" w:color="auto" w:fill="FFFFFF"/>
      <w:spacing w:line="274" w:lineRule="exact"/>
      <w:ind w:firstLine="460"/>
    </w:pPr>
    <w:rPr>
      <w:rFonts w:ascii="Times New Roman" w:eastAsia="Times New Roman" w:hAnsi="Times New Roman" w:cs="Times New Roman"/>
      <w:b/>
      <w:bCs/>
      <w:sz w:val="22"/>
      <w:szCs w:val="22"/>
    </w:rPr>
  </w:style>
  <w:style w:type="paragraph" w:customStyle="1" w:styleId="20">
    <w:name w:val="Основной текст (2)"/>
    <w:basedOn w:val="a"/>
    <w:link w:val="2"/>
    <w:rsid w:val="00B744A6"/>
    <w:pPr>
      <w:shd w:val="clear" w:color="auto" w:fill="FFFFFF"/>
      <w:spacing w:line="274" w:lineRule="exact"/>
      <w:jc w:val="both"/>
    </w:pPr>
    <w:rPr>
      <w:rFonts w:ascii="Times New Roman" w:eastAsia="Times New Roman" w:hAnsi="Times New Roman" w:cs="Times New Roman"/>
      <w:sz w:val="22"/>
      <w:szCs w:val="22"/>
    </w:rPr>
  </w:style>
  <w:style w:type="paragraph" w:customStyle="1" w:styleId="a5">
    <w:name w:val="Подпись к таблице"/>
    <w:basedOn w:val="a"/>
    <w:link w:val="a4"/>
    <w:rsid w:val="00B744A6"/>
    <w:pPr>
      <w:shd w:val="clear" w:color="auto" w:fill="FFFFFF"/>
      <w:spacing w:line="0" w:lineRule="atLeast"/>
    </w:pPr>
    <w:rPr>
      <w:rFonts w:ascii="Times New Roman" w:eastAsia="Times New Roman" w:hAnsi="Times New Roman" w:cs="Times New Roman"/>
      <w:b/>
      <w:bCs/>
      <w:sz w:val="22"/>
      <w:szCs w:val="22"/>
    </w:rPr>
  </w:style>
  <w:style w:type="paragraph" w:customStyle="1" w:styleId="40">
    <w:name w:val="Основной текст (4)"/>
    <w:basedOn w:val="a"/>
    <w:link w:val="4"/>
    <w:rsid w:val="00B744A6"/>
    <w:pPr>
      <w:shd w:val="clear" w:color="auto" w:fill="FFFFFF"/>
      <w:spacing w:before="300" w:line="317" w:lineRule="exact"/>
      <w:ind w:firstLine="340"/>
      <w:jc w:val="both"/>
    </w:pPr>
    <w:rPr>
      <w:rFonts w:ascii="Times New Roman" w:eastAsia="Times New Roman" w:hAnsi="Times New Roman" w:cs="Times New Roman"/>
      <w:sz w:val="22"/>
      <w:szCs w:val="22"/>
    </w:rPr>
  </w:style>
  <w:style w:type="paragraph" w:customStyle="1" w:styleId="Default">
    <w:name w:val="Default"/>
    <w:rsid w:val="00523861"/>
    <w:pPr>
      <w:widowControl/>
      <w:autoSpaceDE w:val="0"/>
      <w:autoSpaceDN w:val="0"/>
      <w:adjustRightInd w:val="0"/>
    </w:pPr>
    <w:rPr>
      <w:rFonts w:ascii="Times New Roman" w:hAnsi="Times New Roman" w:cs="Times New Roman"/>
      <w:color w:val="000000"/>
      <w:lang w:bidi="ar-SA"/>
    </w:rPr>
  </w:style>
  <w:style w:type="paragraph" w:styleId="a7">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8"/>
    <w:rsid w:val="00E31321"/>
    <w:pPr>
      <w:widowControl/>
    </w:pPr>
    <w:rPr>
      <w:rFonts w:ascii="Courier New" w:eastAsia="Times New Roman" w:hAnsi="Courier New" w:cs="Courier New"/>
      <w:color w:val="auto"/>
      <w:sz w:val="20"/>
      <w:szCs w:val="20"/>
      <w:lang w:bidi="ar-SA"/>
    </w:rPr>
  </w:style>
  <w:style w:type="character" w:customStyle="1" w:styleId="a8">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7"/>
    <w:rsid w:val="00E31321"/>
    <w:rPr>
      <w:rFonts w:ascii="Courier New" w:eastAsia="Times New Roman" w:hAnsi="Courier New" w:cs="Courier New"/>
      <w:sz w:val="20"/>
      <w:szCs w:val="20"/>
      <w:lang w:bidi="ar-SA"/>
    </w:rPr>
  </w:style>
  <w:style w:type="character" w:customStyle="1" w:styleId="a9">
    <w:name w:val="Другое_"/>
    <w:basedOn w:val="a0"/>
    <w:link w:val="aa"/>
    <w:rsid w:val="00ED3910"/>
    <w:rPr>
      <w:rFonts w:ascii="Courier New" w:eastAsia="Courier New" w:hAnsi="Courier New" w:cs="Courier New"/>
      <w:color w:val="000000"/>
    </w:rPr>
  </w:style>
  <w:style w:type="paragraph" w:customStyle="1" w:styleId="aa">
    <w:name w:val="Другое"/>
    <w:basedOn w:val="a"/>
    <w:link w:val="a9"/>
    <w:rsid w:val="00ED3910"/>
    <w:pPr>
      <w:spacing w:line="297" w:lineRule="auto"/>
      <w:ind w:firstLine="400"/>
    </w:pPr>
    <w:rPr>
      <w:rFonts w:ascii="Courier New" w:eastAsia="Courier New" w:hAnsi="Courier New" w:cs="Courier New"/>
    </w:rPr>
  </w:style>
  <w:style w:type="paragraph" w:styleId="ab">
    <w:name w:val="Balloon Text"/>
    <w:basedOn w:val="a"/>
    <w:link w:val="ac"/>
    <w:uiPriority w:val="99"/>
    <w:semiHidden/>
    <w:unhideWhenUsed/>
    <w:rsid w:val="007D1D54"/>
    <w:rPr>
      <w:rFonts w:ascii="Segoe UI" w:hAnsi="Segoe UI" w:cs="Segoe UI"/>
      <w:sz w:val="18"/>
      <w:szCs w:val="18"/>
    </w:rPr>
  </w:style>
  <w:style w:type="character" w:customStyle="1" w:styleId="ac">
    <w:name w:val="Текст выноски Знак"/>
    <w:basedOn w:val="a0"/>
    <w:link w:val="ab"/>
    <w:uiPriority w:val="99"/>
    <w:semiHidden/>
    <w:rsid w:val="007D1D54"/>
    <w:rPr>
      <w:rFonts w:ascii="Segoe UI" w:hAnsi="Segoe UI" w:cs="Segoe UI"/>
      <w:color w:val="000000"/>
      <w:sz w:val="18"/>
      <w:szCs w:val="18"/>
    </w:rPr>
  </w:style>
  <w:style w:type="paragraph" w:styleId="ad">
    <w:name w:val="Normal (Web)"/>
    <w:basedOn w:val="a"/>
    <w:uiPriority w:val="99"/>
    <w:unhideWhenUsed/>
    <w:rsid w:val="00A85680"/>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ae">
    <w:name w:val="List Paragraph"/>
    <w:basedOn w:val="a"/>
    <w:uiPriority w:val="34"/>
    <w:qFormat/>
    <w:rsid w:val="00E47697"/>
    <w:pPr>
      <w:ind w:left="720"/>
      <w:contextualSpacing/>
    </w:pPr>
  </w:style>
  <w:style w:type="character" w:customStyle="1" w:styleId="1">
    <w:name w:val="Основной текст1 Знак"/>
    <w:link w:val="10"/>
    <w:locked/>
    <w:rsid w:val="00620A1A"/>
    <w:rPr>
      <w:rFonts w:ascii="Courier New" w:hAnsi="Courier New" w:cs="Courier New"/>
      <w:color w:val="000000"/>
    </w:rPr>
  </w:style>
  <w:style w:type="paragraph" w:customStyle="1" w:styleId="10">
    <w:name w:val="Основной текст1"/>
    <w:basedOn w:val="a"/>
    <w:link w:val="1"/>
    <w:rsid w:val="00620A1A"/>
    <w:pPr>
      <w:spacing w:line="292" w:lineRule="auto"/>
      <w:ind w:firstLine="400"/>
    </w:pPr>
    <w:rPr>
      <w:rFonts w:ascii="Courier New" w:hAnsi="Courier New" w:cs="Courier New"/>
    </w:rPr>
  </w:style>
  <w:style w:type="character" w:customStyle="1" w:styleId="11">
    <w:name w:val="Заголовок №1_"/>
    <w:link w:val="12"/>
    <w:locked/>
    <w:rsid w:val="00AB4804"/>
    <w:rPr>
      <w:rFonts w:ascii="Courier New" w:hAnsi="Courier New" w:cs="Courier New"/>
      <w:b/>
      <w:bCs/>
      <w:color w:val="000000"/>
      <w:lang w:bidi="ar-SA"/>
    </w:rPr>
  </w:style>
  <w:style w:type="paragraph" w:customStyle="1" w:styleId="12">
    <w:name w:val="Заголовок №1"/>
    <w:basedOn w:val="a"/>
    <w:link w:val="11"/>
    <w:rsid w:val="00AB4804"/>
    <w:pPr>
      <w:spacing w:line="292" w:lineRule="auto"/>
      <w:ind w:firstLine="1040"/>
      <w:outlineLvl w:val="0"/>
    </w:pPr>
    <w:rPr>
      <w:rFonts w:ascii="Courier New" w:hAnsi="Courier New" w:cs="Courier New"/>
      <w:b/>
      <w:bCs/>
      <w:lang w:bidi="ar-SA"/>
    </w:rPr>
  </w:style>
  <w:style w:type="table" w:styleId="af">
    <w:name w:val="Table Grid"/>
    <w:basedOn w:val="a1"/>
    <w:uiPriority w:val="39"/>
    <w:rsid w:val="00A05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unhideWhenUsed/>
    <w:qFormat/>
    <w:rsid w:val="00003F40"/>
    <w:pPr>
      <w:spacing w:after="120"/>
    </w:pPr>
    <w:rPr>
      <w:rFonts w:ascii="Courier New" w:eastAsia="Courier New" w:hAnsi="Courier New" w:cs="Courier New"/>
    </w:rPr>
  </w:style>
  <w:style w:type="character" w:customStyle="1" w:styleId="af1">
    <w:name w:val="Основной текст Знак"/>
    <w:basedOn w:val="a0"/>
    <w:link w:val="af0"/>
    <w:uiPriority w:val="99"/>
    <w:qFormat/>
    <w:rsid w:val="00003F40"/>
    <w:rPr>
      <w:rFonts w:ascii="Courier New" w:eastAsia="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6765">
      <w:bodyDiv w:val="1"/>
      <w:marLeft w:val="0"/>
      <w:marRight w:val="0"/>
      <w:marTop w:val="0"/>
      <w:marBottom w:val="0"/>
      <w:divBdr>
        <w:top w:val="none" w:sz="0" w:space="0" w:color="auto"/>
        <w:left w:val="none" w:sz="0" w:space="0" w:color="auto"/>
        <w:bottom w:val="none" w:sz="0" w:space="0" w:color="auto"/>
        <w:right w:val="none" w:sz="0" w:space="0" w:color="auto"/>
      </w:divBdr>
    </w:div>
    <w:div w:id="160394870">
      <w:bodyDiv w:val="1"/>
      <w:marLeft w:val="0"/>
      <w:marRight w:val="0"/>
      <w:marTop w:val="0"/>
      <w:marBottom w:val="0"/>
      <w:divBdr>
        <w:top w:val="none" w:sz="0" w:space="0" w:color="auto"/>
        <w:left w:val="none" w:sz="0" w:space="0" w:color="auto"/>
        <w:bottom w:val="none" w:sz="0" w:space="0" w:color="auto"/>
        <w:right w:val="none" w:sz="0" w:space="0" w:color="auto"/>
      </w:divBdr>
    </w:div>
    <w:div w:id="253244670">
      <w:bodyDiv w:val="1"/>
      <w:marLeft w:val="0"/>
      <w:marRight w:val="0"/>
      <w:marTop w:val="0"/>
      <w:marBottom w:val="0"/>
      <w:divBdr>
        <w:top w:val="none" w:sz="0" w:space="0" w:color="auto"/>
        <w:left w:val="none" w:sz="0" w:space="0" w:color="auto"/>
        <w:bottom w:val="none" w:sz="0" w:space="0" w:color="auto"/>
        <w:right w:val="none" w:sz="0" w:space="0" w:color="auto"/>
      </w:divBdr>
    </w:div>
    <w:div w:id="304359460">
      <w:bodyDiv w:val="1"/>
      <w:marLeft w:val="0"/>
      <w:marRight w:val="0"/>
      <w:marTop w:val="0"/>
      <w:marBottom w:val="0"/>
      <w:divBdr>
        <w:top w:val="none" w:sz="0" w:space="0" w:color="auto"/>
        <w:left w:val="none" w:sz="0" w:space="0" w:color="auto"/>
        <w:bottom w:val="none" w:sz="0" w:space="0" w:color="auto"/>
        <w:right w:val="none" w:sz="0" w:space="0" w:color="auto"/>
      </w:divBdr>
    </w:div>
    <w:div w:id="427819017">
      <w:bodyDiv w:val="1"/>
      <w:marLeft w:val="0"/>
      <w:marRight w:val="0"/>
      <w:marTop w:val="0"/>
      <w:marBottom w:val="0"/>
      <w:divBdr>
        <w:top w:val="none" w:sz="0" w:space="0" w:color="auto"/>
        <w:left w:val="none" w:sz="0" w:space="0" w:color="auto"/>
        <w:bottom w:val="none" w:sz="0" w:space="0" w:color="auto"/>
        <w:right w:val="none" w:sz="0" w:space="0" w:color="auto"/>
      </w:divBdr>
    </w:div>
    <w:div w:id="443497570">
      <w:bodyDiv w:val="1"/>
      <w:marLeft w:val="0"/>
      <w:marRight w:val="0"/>
      <w:marTop w:val="0"/>
      <w:marBottom w:val="0"/>
      <w:divBdr>
        <w:top w:val="none" w:sz="0" w:space="0" w:color="auto"/>
        <w:left w:val="none" w:sz="0" w:space="0" w:color="auto"/>
        <w:bottom w:val="none" w:sz="0" w:space="0" w:color="auto"/>
        <w:right w:val="none" w:sz="0" w:space="0" w:color="auto"/>
      </w:divBdr>
    </w:div>
    <w:div w:id="470710481">
      <w:bodyDiv w:val="1"/>
      <w:marLeft w:val="0"/>
      <w:marRight w:val="0"/>
      <w:marTop w:val="0"/>
      <w:marBottom w:val="0"/>
      <w:divBdr>
        <w:top w:val="none" w:sz="0" w:space="0" w:color="auto"/>
        <w:left w:val="none" w:sz="0" w:space="0" w:color="auto"/>
        <w:bottom w:val="none" w:sz="0" w:space="0" w:color="auto"/>
        <w:right w:val="none" w:sz="0" w:space="0" w:color="auto"/>
      </w:divBdr>
    </w:div>
    <w:div w:id="629752876">
      <w:bodyDiv w:val="1"/>
      <w:marLeft w:val="0"/>
      <w:marRight w:val="0"/>
      <w:marTop w:val="0"/>
      <w:marBottom w:val="0"/>
      <w:divBdr>
        <w:top w:val="none" w:sz="0" w:space="0" w:color="auto"/>
        <w:left w:val="none" w:sz="0" w:space="0" w:color="auto"/>
        <w:bottom w:val="none" w:sz="0" w:space="0" w:color="auto"/>
        <w:right w:val="none" w:sz="0" w:space="0" w:color="auto"/>
      </w:divBdr>
    </w:div>
    <w:div w:id="681207946">
      <w:bodyDiv w:val="1"/>
      <w:marLeft w:val="0"/>
      <w:marRight w:val="0"/>
      <w:marTop w:val="0"/>
      <w:marBottom w:val="0"/>
      <w:divBdr>
        <w:top w:val="none" w:sz="0" w:space="0" w:color="auto"/>
        <w:left w:val="none" w:sz="0" w:space="0" w:color="auto"/>
        <w:bottom w:val="none" w:sz="0" w:space="0" w:color="auto"/>
        <w:right w:val="none" w:sz="0" w:space="0" w:color="auto"/>
      </w:divBdr>
    </w:div>
    <w:div w:id="940336411">
      <w:bodyDiv w:val="1"/>
      <w:marLeft w:val="0"/>
      <w:marRight w:val="0"/>
      <w:marTop w:val="0"/>
      <w:marBottom w:val="0"/>
      <w:divBdr>
        <w:top w:val="none" w:sz="0" w:space="0" w:color="auto"/>
        <w:left w:val="none" w:sz="0" w:space="0" w:color="auto"/>
        <w:bottom w:val="none" w:sz="0" w:space="0" w:color="auto"/>
        <w:right w:val="none" w:sz="0" w:space="0" w:color="auto"/>
      </w:divBdr>
    </w:div>
    <w:div w:id="1000742668">
      <w:bodyDiv w:val="1"/>
      <w:marLeft w:val="0"/>
      <w:marRight w:val="0"/>
      <w:marTop w:val="0"/>
      <w:marBottom w:val="0"/>
      <w:divBdr>
        <w:top w:val="none" w:sz="0" w:space="0" w:color="auto"/>
        <w:left w:val="none" w:sz="0" w:space="0" w:color="auto"/>
        <w:bottom w:val="none" w:sz="0" w:space="0" w:color="auto"/>
        <w:right w:val="none" w:sz="0" w:space="0" w:color="auto"/>
      </w:divBdr>
    </w:div>
    <w:div w:id="1034622336">
      <w:bodyDiv w:val="1"/>
      <w:marLeft w:val="0"/>
      <w:marRight w:val="0"/>
      <w:marTop w:val="0"/>
      <w:marBottom w:val="0"/>
      <w:divBdr>
        <w:top w:val="none" w:sz="0" w:space="0" w:color="auto"/>
        <w:left w:val="none" w:sz="0" w:space="0" w:color="auto"/>
        <w:bottom w:val="none" w:sz="0" w:space="0" w:color="auto"/>
        <w:right w:val="none" w:sz="0" w:space="0" w:color="auto"/>
      </w:divBdr>
    </w:div>
    <w:div w:id="1037437240">
      <w:bodyDiv w:val="1"/>
      <w:marLeft w:val="0"/>
      <w:marRight w:val="0"/>
      <w:marTop w:val="0"/>
      <w:marBottom w:val="0"/>
      <w:divBdr>
        <w:top w:val="none" w:sz="0" w:space="0" w:color="auto"/>
        <w:left w:val="none" w:sz="0" w:space="0" w:color="auto"/>
        <w:bottom w:val="none" w:sz="0" w:space="0" w:color="auto"/>
        <w:right w:val="none" w:sz="0" w:space="0" w:color="auto"/>
      </w:divBdr>
    </w:div>
    <w:div w:id="1078749829">
      <w:bodyDiv w:val="1"/>
      <w:marLeft w:val="0"/>
      <w:marRight w:val="0"/>
      <w:marTop w:val="0"/>
      <w:marBottom w:val="0"/>
      <w:divBdr>
        <w:top w:val="none" w:sz="0" w:space="0" w:color="auto"/>
        <w:left w:val="none" w:sz="0" w:space="0" w:color="auto"/>
        <w:bottom w:val="none" w:sz="0" w:space="0" w:color="auto"/>
        <w:right w:val="none" w:sz="0" w:space="0" w:color="auto"/>
      </w:divBdr>
    </w:div>
    <w:div w:id="1177766914">
      <w:bodyDiv w:val="1"/>
      <w:marLeft w:val="0"/>
      <w:marRight w:val="0"/>
      <w:marTop w:val="0"/>
      <w:marBottom w:val="0"/>
      <w:divBdr>
        <w:top w:val="none" w:sz="0" w:space="0" w:color="auto"/>
        <w:left w:val="none" w:sz="0" w:space="0" w:color="auto"/>
        <w:bottom w:val="none" w:sz="0" w:space="0" w:color="auto"/>
        <w:right w:val="none" w:sz="0" w:space="0" w:color="auto"/>
      </w:divBdr>
    </w:div>
    <w:div w:id="1224487350">
      <w:bodyDiv w:val="1"/>
      <w:marLeft w:val="0"/>
      <w:marRight w:val="0"/>
      <w:marTop w:val="0"/>
      <w:marBottom w:val="0"/>
      <w:divBdr>
        <w:top w:val="none" w:sz="0" w:space="0" w:color="auto"/>
        <w:left w:val="none" w:sz="0" w:space="0" w:color="auto"/>
        <w:bottom w:val="none" w:sz="0" w:space="0" w:color="auto"/>
        <w:right w:val="none" w:sz="0" w:space="0" w:color="auto"/>
      </w:divBdr>
    </w:div>
    <w:div w:id="1280603659">
      <w:bodyDiv w:val="1"/>
      <w:marLeft w:val="0"/>
      <w:marRight w:val="0"/>
      <w:marTop w:val="0"/>
      <w:marBottom w:val="0"/>
      <w:divBdr>
        <w:top w:val="none" w:sz="0" w:space="0" w:color="auto"/>
        <w:left w:val="none" w:sz="0" w:space="0" w:color="auto"/>
        <w:bottom w:val="none" w:sz="0" w:space="0" w:color="auto"/>
        <w:right w:val="none" w:sz="0" w:space="0" w:color="auto"/>
      </w:divBdr>
    </w:div>
    <w:div w:id="1311591088">
      <w:bodyDiv w:val="1"/>
      <w:marLeft w:val="0"/>
      <w:marRight w:val="0"/>
      <w:marTop w:val="0"/>
      <w:marBottom w:val="0"/>
      <w:divBdr>
        <w:top w:val="none" w:sz="0" w:space="0" w:color="auto"/>
        <w:left w:val="none" w:sz="0" w:space="0" w:color="auto"/>
        <w:bottom w:val="none" w:sz="0" w:space="0" w:color="auto"/>
        <w:right w:val="none" w:sz="0" w:space="0" w:color="auto"/>
      </w:divBdr>
    </w:div>
    <w:div w:id="1381396393">
      <w:bodyDiv w:val="1"/>
      <w:marLeft w:val="0"/>
      <w:marRight w:val="0"/>
      <w:marTop w:val="0"/>
      <w:marBottom w:val="0"/>
      <w:divBdr>
        <w:top w:val="none" w:sz="0" w:space="0" w:color="auto"/>
        <w:left w:val="none" w:sz="0" w:space="0" w:color="auto"/>
        <w:bottom w:val="none" w:sz="0" w:space="0" w:color="auto"/>
        <w:right w:val="none" w:sz="0" w:space="0" w:color="auto"/>
      </w:divBdr>
    </w:div>
    <w:div w:id="1406420168">
      <w:bodyDiv w:val="1"/>
      <w:marLeft w:val="0"/>
      <w:marRight w:val="0"/>
      <w:marTop w:val="0"/>
      <w:marBottom w:val="0"/>
      <w:divBdr>
        <w:top w:val="none" w:sz="0" w:space="0" w:color="auto"/>
        <w:left w:val="none" w:sz="0" w:space="0" w:color="auto"/>
        <w:bottom w:val="none" w:sz="0" w:space="0" w:color="auto"/>
        <w:right w:val="none" w:sz="0" w:space="0" w:color="auto"/>
      </w:divBdr>
    </w:div>
    <w:div w:id="1663657773">
      <w:bodyDiv w:val="1"/>
      <w:marLeft w:val="0"/>
      <w:marRight w:val="0"/>
      <w:marTop w:val="0"/>
      <w:marBottom w:val="0"/>
      <w:divBdr>
        <w:top w:val="none" w:sz="0" w:space="0" w:color="auto"/>
        <w:left w:val="none" w:sz="0" w:space="0" w:color="auto"/>
        <w:bottom w:val="none" w:sz="0" w:space="0" w:color="auto"/>
        <w:right w:val="none" w:sz="0" w:space="0" w:color="auto"/>
      </w:divBdr>
    </w:div>
    <w:div w:id="1695155860">
      <w:bodyDiv w:val="1"/>
      <w:marLeft w:val="0"/>
      <w:marRight w:val="0"/>
      <w:marTop w:val="0"/>
      <w:marBottom w:val="0"/>
      <w:divBdr>
        <w:top w:val="none" w:sz="0" w:space="0" w:color="auto"/>
        <w:left w:val="none" w:sz="0" w:space="0" w:color="auto"/>
        <w:bottom w:val="none" w:sz="0" w:space="0" w:color="auto"/>
        <w:right w:val="none" w:sz="0" w:space="0" w:color="auto"/>
      </w:divBdr>
    </w:div>
    <w:div w:id="1760128785">
      <w:bodyDiv w:val="1"/>
      <w:marLeft w:val="0"/>
      <w:marRight w:val="0"/>
      <w:marTop w:val="0"/>
      <w:marBottom w:val="0"/>
      <w:divBdr>
        <w:top w:val="none" w:sz="0" w:space="0" w:color="auto"/>
        <w:left w:val="none" w:sz="0" w:space="0" w:color="auto"/>
        <w:bottom w:val="none" w:sz="0" w:space="0" w:color="auto"/>
        <w:right w:val="none" w:sz="0" w:space="0" w:color="auto"/>
      </w:divBdr>
    </w:div>
    <w:div w:id="1809712001">
      <w:bodyDiv w:val="1"/>
      <w:marLeft w:val="0"/>
      <w:marRight w:val="0"/>
      <w:marTop w:val="0"/>
      <w:marBottom w:val="0"/>
      <w:divBdr>
        <w:top w:val="none" w:sz="0" w:space="0" w:color="auto"/>
        <w:left w:val="none" w:sz="0" w:space="0" w:color="auto"/>
        <w:bottom w:val="none" w:sz="0" w:space="0" w:color="auto"/>
        <w:right w:val="none" w:sz="0" w:space="0" w:color="auto"/>
      </w:divBdr>
    </w:div>
    <w:div w:id="1833253604">
      <w:bodyDiv w:val="1"/>
      <w:marLeft w:val="0"/>
      <w:marRight w:val="0"/>
      <w:marTop w:val="0"/>
      <w:marBottom w:val="0"/>
      <w:divBdr>
        <w:top w:val="none" w:sz="0" w:space="0" w:color="auto"/>
        <w:left w:val="none" w:sz="0" w:space="0" w:color="auto"/>
        <w:bottom w:val="none" w:sz="0" w:space="0" w:color="auto"/>
        <w:right w:val="none" w:sz="0" w:space="0" w:color="auto"/>
      </w:divBdr>
    </w:div>
    <w:div w:id="1909922312">
      <w:bodyDiv w:val="1"/>
      <w:marLeft w:val="0"/>
      <w:marRight w:val="0"/>
      <w:marTop w:val="0"/>
      <w:marBottom w:val="0"/>
      <w:divBdr>
        <w:top w:val="none" w:sz="0" w:space="0" w:color="auto"/>
        <w:left w:val="none" w:sz="0" w:space="0" w:color="auto"/>
        <w:bottom w:val="none" w:sz="0" w:space="0" w:color="auto"/>
        <w:right w:val="none" w:sz="0" w:space="0" w:color="auto"/>
      </w:divBdr>
    </w:div>
    <w:div w:id="1916820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sin.gospmr.org"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office@gsin.gospmr.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E4C59-0BC3-4EDB-B319-FC78AAB7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9699</Words>
  <Characters>55286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ОТО_Вещ</dc:creator>
  <cp:lastModifiedBy>Администратор@GUIN1.PMR</cp:lastModifiedBy>
  <cp:revision>2</cp:revision>
  <cp:lastPrinted>2025-05-25T14:02:00Z</cp:lastPrinted>
  <dcterms:created xsi:type="dcterms:W3CDTF">2025-05-29T12:44:00Z</dcterms:created>
  <dcterms:modified xsi:type="dcterms:W3CDTF">2025-05-29T12:44:00Z</dcterms:modified>
</cp:coreProperties>
</file>